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98654" w14:textId="3B3748ED" w:rsidR="00C659BA" w:rsidRDefault="00000000">
      <w:pPr>
        <w:pStyle w:val="3GPPHeader"/>
        <w:rPr>
          <w:sz w:val="32"/>
          <w:szCs w:val="32"/>
          <w:highlight w:val="yellow"/>
        </w:rPr>
      </w:pPr>
      <w:r>
        <w:t>3GPP TSG-RAN WG1 Meeting #118bis</w:t>
      </w:r>
      <w:r>
        <w:tab/>
      </w:r>
      <w:proofErr w:type="spellStart"/>
      <w:r>
        <w:rPr>
          <w:sz w:val="32"/>
          <w:szCs w:val="32"/>
        </w:rPr>
        <w:t>Tdoc</w:t>
      </w:r>
      <w:proofErr w:type="spellEnd"/>
      <w:r>
        <w:rPr>
          <w:sz w:val="32"/>
          <w:szCs w:val="32"/>
        </w:rPr>
        <w:t xml:space="preserve"> R1-</w:t>
      </w:r>
      <w:r w:rsidR="003F113B" w:rsidRPr="003F113B">
        <w:rPr>
          <w:sz w:val="32"/>
          <w:szCs w:val="32"/>
        </w:rPr>
        <w:t>2409235</w:t>
      </w:r>
    </w:p>
    <w:p w14:paraId="57798655" w14:textId="77777777" w:rsidR="00C659BA" w:rsidRDefault="00000000">
      <w:pPr>
        <w:pStyle w:val="3GPPHeader"/>
      </w:pPr>
      <w:r>
        <w:t>Hefei, China, October 14th – 18th, 2024</w:t>
      </w:r>
    </w:p>
    <w:p w14:paraId="57798656" w14:textId="77777777" w:rsidR="00C659BA" w:rsidRDefault="00000000">
      <w:pPr>
        <w:pStyle w:val="3GPPHeader"/>
      </w:pPr>
      <w:r>
        <w:t>Agenda Item:</w:t>
      </w:r>
      <w:r>
        <w:tab/>
        <w:t>7</w:t>
      </w:r>
    </w:p>
    <w:p w14:paraId="57798657" w14:textId="77777777" w:rsidR="00C659BA" w:rsidRDefault="00000000">
      <w:pPr>
        <w:pStyle w:val="3GPPHeader"/>
      </w:pPr>
      <w:r>
        <w:t>Source:</w:t>
      </w:r>
      <w:r>
        <w:tab/>
        <w:t>Moderator (Ericsson)</w:t>
      </w:r>
    </w:p>
    <w:p w14:paraId="57798658" w14:textId="77777777" w:rsidR="00C659BA" w:rsidRDefault="00000000">
      <w:pPr>
        <w:pStyle w:val="3GPPHeader"/>
      </w:pPr>
      <w:r>
        <w:t>Title:</w:t>
      </w:r>
      <w:r>
        <w:tab/>
      </w:r>
      <w:bookmarkStart w:id="0" w:name="_Hlk143772725"/>
      <w:r>
        <w:t xml:space="preserve">Summary #2 of NR Pre-Rel18 Maintenance Discussion on </w:t>
      </w:r>
      <w:bookmarkEnd w:id="0"/>
      <w:r>
        <w:t>SRI and TPMI for Multi-TRP PUSCH Repetition</w:t>
      </w:r>
    </w:p>
    <w:p w14:paraId="57798659" w14:textId="77777777" w:rsidR="00C659BA" w:rsidRDefault="00000000">
      <w:pPr>
        <w:pStyle w:val="3GPPHeader"/>
      </w:pPr>
      <w:r>
        <w:t>Document for:</w:t>
      </w:r>
      <w:r>
        <w:tab/>
        <w:t>Discussion, Decision</w:t>
      </w:r>
    </w:p>
    <w:p w14:paraId="5779865A" w14:textId="77777777" w:rsidR="00C659BA" w:rsidRDefault="00000000">
      <w:pPr>
        <w:pStyle w:val="Heading1"/>
      </w:pPr>
      <w:r>
        <w:t>1</w:t>
      </w:r>
      <w:r>
        <w:tab/>
        <w:t>Introduction</w:t>
      </w:r>
    </w:p>
    <w:p w14:paraId="5779865B" w14:textId="77777777" w:rsidR="00C659BA" w:rsidRDefault="00000000">
      <w:pPr>
        <w:spacing w:after="160"/>
      </w:pPr>
      <w:r>
        <w:t xml:space="preserve">In Rel-17 multi-TRP PUSCH repetition, a second TPMI and/or SRI are indicated to the UE to be used on transmissions toward a second TRP.  A Rel-17 CR was raised intending to correct various problems with how the second TPMI and/or SRI are found in DCI </w:t>
      </w:r>
      <w:r>
        <w:fldChar w:fldCharType="begin"/>
      </w:r>
      <w:r>
        <w:instrText xml:space="preserve"> REF _Ref174540270 \r \h </w:instrText>
      </w:r>
      <w:r>
        <w:fldChar w:fldCharType="separate"/>
      </w:r>
      <w:r>
        <w:t>[1]</w:t>
      </w:r>
      <w:r>
        <w:fldChar w:fldCharType="end"/>
      </w:r>
      <w:r>
        <w:t xml:space="preserve">. Since the second TPMI and/or SRI are also used for Rel-18 </w:t>
      </w:r>
      <w:proofErr w:type="spellStart"/>
      <w:r>
        <w:t>STxMP</w:t>
      </w:r>
      <w:proofErr w:type="spellEnd"/>
      <w:r>
        <w:t xml:space="preserve"> and the same type of mechanism is used to convey them, a related Rel-18 CR was provided in </w:t>
      </w:r>
      <w:r>
        <w:fldChar w:fldCharType="begin"/>
      </w:r>
      <w:r>
        <w:instrText xml:space="preserve"> REF _Ref174540292 \r \h </w:instrText>
      </w:r>
      <w:r>
        <w:fldChar w:fldCharType="separate"/>
      </w:r>
      <w:r>
        <w:t>[2]</w:t>
      </w:r>
      <w:r>
        <w:fldChar w:fldCharType="end"/>
      </w:r>
      <w:r>
        <w:t xml:space="preserve">. </w:t>
      </w:r>
    </w:p>
    <w:p w14:paraId="5779865C" w14:textId="77777777" w:rsidR="00C659BA" w:rsidRDefault="00000000">
      <w:pPr>
        <w:spacing w:after="160"/>
      </w:pPr>
      <w:r>
        <w:t>In this contribution, we focus first on potential changes for Rel-17.</w:t>
      </w:r>
    </w:p>
    <w:p w14:paraId="761982AF" w14:textId="69E897FE" w:rsidR="003F113B" w:rsidRDefault="00000000" w:rsidP="003F113B">
      <w:pPr>
        <w:spacing w:after="160"/>
        <w:rPr>
          <w:rFonts w:asciiTheme="minorHAnsi" w:hAnsiTheme="minorHAnsi" w:cstheme="minorHAnsi"/>
          <w:lang w:val="en-GB"/>
        </w:rPr>
      </w:pPr>
      <w:r>
        <w:rPr>
          <w:rFonts w:asciiTheme="minorHAnsi" w:hAnsiTheme="minorHAnsi" w:cstheme="minorHAnsi"/>
          <w:lang w:val="en-GB"/>
        </w:rPr>
        <w:t>Some comments for the initial discussion are provided in section 2.1. Responses are summarized for the first round discussion in section 3.1 and a proposal is given.  Since there was no time for online discussion in the Wednesday Pre-Rel-18 maintenance session, second round discussion continues in section 2.2.</w:t>
      </w:r>
      <w:r w:rsidR="003F113B">
        <w:rPr>
          <w:rFonts w:asciiTheme="minorHAnsi" w:hAnsiTheme="minorHAnsi" w:cstheme="minorHAnsi"/>
          <w:lang w:val="en-GB"/>
        </w:rPr>
        <w:t xml:space="preserve">  A summary of second round discussion is in section 3.3 along with a revised proposal.</w:t>
      </w:r>
    </w:p>
    <w:p w14:paraId="57798660" w14:textId="77777777" w:rsidR="00C659BA" w:rsidRDefault="00000000">
      <w:pPr>
        <w:pStyle w:val="Heading1"/>
      </w:pPr>
      <w:r>
        <w:t>2</w:t>
      </w:r>
      <w:r>
        <w:tab/>
        <w:t>Discussion</w:t>
      </w:r>
    </w:p>
    <w:p w14:paraId="57798661" w14:textId="77777777" w:rsidR="00C659BA" w:rsidRDefault="00000000">
      <w:pPr>
        <w:pStyle w:val="Heading2"/>
      </w:pPr>
      <w:r>
        <w:t>2.1 First round discussion</w:t>
      </w:r>
    </w:p>
    <w:p w14:paraId="57798662" w14:textId="77777777" w:rsidR="00C659BA" w:rsidRDefault="00000000">
      <w:pPr>
        <w:rPr>
          <w:lang w:val="en-GB"/>
        </w:rPr>
      </w:pPr>
      <w:r>
        <w:rPr>
          <w:lang w:val="en-GB"/>
        </w:rPr>
        <w:t>For multi-TRP PUSCH repetition, the UE can be provided with two SRS resource sets, and be signalled with two SRIs and/or two TPMIs in DCI.  As can be seen in 38.212 section 7.3.1.1.2, for TPMI, there is a ‘Precoding information and number of layers’ field and a ‘Second Precoding information’ field in DCI, and for SRI there is ‘</w:t>
      </w:r>
      <w:r>
        <w:t xml:space="preserve">SRS resource indicator’ and </w:t>
      </w:r>
      <w:r>
        <w:rPr>
          <w:lang w:val="en-GB"/>
        </w:rPr>
        <w:t>a ‘Second SRS resource indicator’ field.  The ‘Precoding information and number of layers’ field provides both the precoding matrix and the number of layers, while the ‘Second Precoding information’ field provides only the precoder to be used for the second SRS resource set.  The text below from the current Rel-17 version of 38.214 is the following:</w:t>
      </w:r>
    </w:p>
    <w:p w14:paraId="57798663" w14:textId="77777777" w:rsidR="00C659BA" w:rsidRDefault="00C659BA">
      <w:pPr>
        <w:rPr>
          <w:lang w:val="en-GB"/>
        </w:rPr>
      </w:pPr>
    </w:p>
    <w:tbl>
      <w:tblPr>
        <w:tblStyle w:val="TableGrid"/>
        <w:tblW w:w="0" w:type="auto"/>
        <w:tblLook w:val="04A0" w:firstRow="1" w:lastRow="0" w:firstColumn="1" w:lastColumn="0" w:noHBand="0" w:noVBand="1"/>
      </w:tblPr>
      <w:tblGrid>
        <w:gridCol w:w="9621"/>
      </w:tblGrid>
      <w:tr w:rsidR="00C659BA" w14:paraId="57798665" w14:textId="77777777">
        <w:tc>
          <w:tcPr>
            <w:tcW w:w="9621" w:type="dxa"/>
          </w:tcPr>
          <w:p w14:paraId="57798664" w14:textId="77777777" w:rsidR="00C659BA" w:rsidRDefault="00000000">
            <w:pPr>
              <w:rPr>
                <w:lang w:val="en-GB"/>
              </w:rPr>
            </w:pPr>
            <w:bookmarkStart w:id="1" w:name="_Hlk179966326"/>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one or two SRI(s), and one or two TPMI(s) are given by the DCI fields of two SRS resource indicator and </w:t>
            </w:r>
            <w:r>
              <w:rPr>
                <w:rFonts w:ascii="Times New Roman" w:eastAsia="SimSun" w:hAnsi="Times New Roman" w:cs="Times New Roman"/>
                <w:color w:val="000000"/>
                <w:sz w:val="20"/>
                <w:szCs w:val="20"/>
                <w:highlight w:val="yellow"/>
                <w:lang w:val="en-GB" w:eastAsia="en-US"/>
                <w14:ligatures w14:val="none"/>
              </w:rPr>
              <w:t>two Precoding information and number of layers in clause 7.3.1.1.2 and 7.3.1.1.3 of [5, TS 38.212] for DCI format 0_1 and 0_2.</w:t>
            </w:r>
            <w:r>
              <w:rPr>
                <w:rFonts w:ascii="Times New Roman" w:eastAsia="SimSun" w:hAnsi="Times New Roman" w:cs="Times New Roman"/>
                <w:color w:val="000000"/>
                <w:sz w:val="20"/>
                <w:szCs w:val="20"/>
                <w:lang w:val="en-GB" w:eastAsia="en-US"/>
                <w14:ligatures w14:val="none"/>
              </w:rPr>
              <w:t xml:space="preserve">  </w:t>
            </w:r>
          </w:p>
        </w:tc>
      </w:tr>
      <w:bookmarkEnd w:id="1"/>
    </w:tbl>
    <w:p w14:paraId="57798666" w14:textId="77777777" w:rsidR="00C659BA" w:rsidRDefault="00C659BA">
      <w:pPr>
        <w:rPr>
          <w:lang w:val="en-GB"/>
        </w:rPr>
      </w:pPr>
    </w:p>
    <w:p w14:paraId="57798667" w14:textId="77777777" w:rsidR="00C659BA" w:rsidRDefault="00000000">
      <w:pPr>
        <w:rPr>
          <w:lang w:val="en-GB"/>
        </w:rPr>
      </w:pPr>
      <w:r>
        <w:rPr>
          <w:lang w:val="en-GB"/>
        </w:rPr>
        <w:t>A primary problem with this text is that the highlighted text says that ‘two Precoding information and number of layers’ fields are provided in DCI, while what should be provided is a ‘Precoding information and number of layers’ field and a ‘Second Precoding information’. Similarly, the wording ‘SRI(s)’ and ‘TPMI(s)‘ implies there can be one or more, when only two can be present in the DCI. Similarly, it is also incorrectly stated in later portion of this paragraph that one or two TPMIs and/or SRIs are indicated:</w:t>
      </w:r>
    </w:p>
    <w:p w14:paraId="57798668" w14:textId="77777777" w:rsidR="00C659BA" w:rsidRDefault="00C659BA">
      <w:pPr>
        <w:rPr>
          <w:lang w:val="en-GB"/>
        </w:rPr>
      </w:pPr>
    </w:p>
    <w:tbl>
      <w:tblPr>
        <w:tblStyle w:val="TableGrid"/>
        <w:tblW w:w="0" w:type="auto"/>
        <w:tblLook w:val="04A0" w:firstRow="1" w:lastRow="0" w:firstColumn="1" w:lastColumn="0" w:noHBand="0" w:noVBand="1"/>
      </w:tblPr>
      <w:tblGrid>
        <w:gridCol w:w="9621"/>
      </w:tblGrid>
      <w:tr w:rsidR="00C659BA" w14:paraId="5779866A" w14:textId="77777777">
        <w:tc>
          <w:tcPr>
            <w:tcW w:w="9621" w:type="dxa"/>
          </w:tcPr>
          <w:p w14:paraId="57798669" w14:textId="77777777" w:rsidR="00C659BA" w:rsidRDefault="00000000">
            <w:pPr>
              <w:rPr>
                <w:lang w:val="en-GB"/>
              </w:rPr>
            </w:pPr>
            <w:r>
              <w:rPr>
                <w:rFonts w:ascii="Times New Roman" w:eastAsia="SimSun" w:hAnsi="Times New Roman" w:cs="Times New Roman"/>
                <w:color w:val="000000"/>
                <w:sz w:val="20"/>
                <w:szCs w:val="20"/>
                <w:highlight w:val="yellow"/>
                <w:lang w:val="en-GB" w:eastAsia="en-US"/>
                <w14:ligatures w14:val="none"/>
              </w:rPr>
              <w:t>For one or two TPMI(s),</w:t>
            </w:r>
            <w:r>
              <w:rPr>
                <w:rFonts w:ascii="Times New Roman" w:eastAsia="SimSun" w:hAnsi="Times New Roman" w:cs="Times New Roman"/>
                <w:color w:val="000000"/>
                <w:sz w:val="20"/>
                <w:szCs w:val="20"/>
                <w:lang w:val="en-GB" w:eastAsia="en-US"/>
                <w14:ligatures w14:val="none"/>
              </w:rPr>
              <w:t xml:space="preserve"> the transmission precoder is selected from the uplink codebook that has a number of antenna ports equal to the higher layer parameter </w:t>
            </w:r>
            <w:proofErr w:type="spellStart"/>
            <w:r>
              <w:rPr>
                <w:rFonts w:ascii="Times New Roman" w:eastAsia="SimSun" w:hAnsi="Times New Roman" w:cs="Times New Roman"/>
                <w:i/>
                <w:color w:val="000000"/>
                <w:sz w:val="20"/>
                <w:szCs w:val="20"/>
                <w:lang w:val="en-GB" w:eastAsia="en-US"/>
                <w14:ligatures w14:val="none"/>
              </w:rPr>
              <w:t>nrofSRS</w:t>
            </w:r>
            <w:proofErr w:type="spellEnd"/>
            <w:r>
              <w:rPr>
                <w:rFonts w:ascii="Times New Roman" w:eastAsia="SimSun" w:hAnsi="Times New Roman" w:cs="Times New Roman"/>
                <w:i/>
                <w:color w:val="000000"/>
                <w:sz w:val="20"/>
                <w:szCs w:val="20"/>
                <w:lang w:val="en-GB" w:eastAsia="en-US"/>
                <w14:ligatures w14:val="none"/>
              </w:rPr>
              <w:t>-Ports</w:t>
            </w:r>
            <w:r>
              <w:rPr>
                <w:rFonts w:ascii="Times New Roman" w:eastAsia="SimSun" w:hAnsi="Times New Roman" w:cs="Times New Roman"/>
                <w:color w:val="000000"/>
                <w:sz w:val="20"/>
                <w:szCs w:val="20"/>
                <w:lang w:val="en-GB" w:eastAsia="en-US"/>
                <w14:ligatures w14:val="none"/>
              </w:rPr>
              <w:t xml:space="preserve"> in SRS-Config for the </w:t>
            </w:r>
            <w:r>
              <w:rPr>
                <w:rFonts w:ascii="Times New Roman" w:eastAsia="SimSun" w:hAnsi="Times New Roman" w:cs="Times New Roman"/>
                <w:color w:val="000000"/>
                <w:sz w:val="20"/>
                <w:szCs w:val="20"/>
                <w:highlight w:val="yellow"/>
                <w:lang w:val="en-GB" w:eastAsia="en-US"/>
                <w14:ligatures w14:val="none"/>
              </w:rPr>
              <w:t>indicated SRI(s),</w:t>
            </w:r>
            <w:r>
              <w:rPr>
                <w:rFonts w:ascii="Times New Roman" w:eastAsia="SimSun" w:hAnsi="Times New Roman" w:cs="Times New Roman"/>
                <w:color w:val="000000"/>
                <w:sz w:val="20"/>
                <w:szCs w:val="20"/>
                <w:lang w:val="en-GB" w:eastAsia="en-US"/>
                <w14:ligatures w14:val="none"/>
              </w:rPr>
              <w:t xml:space="preserve"> as defined in Clause 6.3.1.5 of [4, TS 38.211]. When two SRIs are indicated, the UE shall expect the </w:t>
            </w:r>
            <w:proofErr w:type="spellStart"/>
            <w:r>
              <w:rPr>
                <w:rFonts w:ascii="Times New Roman" w:eastAsia="SimSun" w:hAnsi="Times New Roman" w:cs="Times New Roman"/>
                <w:i/>
                <w:color w:val="000000"/>
                <w:sz w:val="20"/>
                <w:szCs w:val="20"/>
                <w:lang w:val="en-GB" w:eastAsia="en-US"/>
                <w14:ligatures w14:val="none"/>
              </w:rPr>
              <w:t>nrofSRS</w:t>
            </w:r>
            <w:proofErr w:type="spellEnd"/>
            <w:r>
              <w:rPr>
                <w:rFonts w:ascii="Times New Roman" w:eastAsia="SimSun" w:hAnsi="Times New Roman" w:cs="Times New Roman"/>
                <w:i/>
                <w:color w:val="000000"/>
                <w:sz w:val="20"/>
                <w:szCs w:val="20"/>
                <w:lang w:val="en-GB" w:eastAsia="en-US"/>
                <w14:ligatures w14:val="none"/>
              </w:rPr>
              <w:t>-Ports</w:t>
            </w:r>
            <w:r>
              <w:rPr>
                <w:rFonts w:ascii="Times New Roman" w:eastAsia="SimSun" w:hAnsi="Times New Roman" w:cs="Times New Roman"/>
                <w:color w:val="000000"/>
                <w:sz w:val="20"/>
                <w:szCs w:val="20"/>
                <w:lang w:val="en-GB" w:eastAsia="en-US"/>
                <w14:ligatures w14:val="none"/>
              </w:rPr>
              <w:t xml:space="preserve"> for the two indicated SRS resources to be the same. When the UE is configured with the higher layer parameter </w:t>
            </w:r>
            <w:proofErr w:type="spellStart"/>
            <w:r>
              <w:rPr>
                <w:rFonts w:ascii="Times New Roman" w:eastAsia="SimSun" w:hAnsi="Times New Roman" w:cs="Times New Roman"/>
                <w:i/>
                <w:color w:val="000000"/>
                <w:sz w:val="20"/>
                <w:szCs w:val="20"/>
                <w:lang w:val="en-GB" w:eastAsia="en-US"/>
                <w14:ligatures w14:val="none"/>
              </w:rPr>
              <w:t>txConfig</w:t>
            </w:r>
            <w:proofErr w:type="spellEnd"/>
            <w:r>
              <w:rPr>
                <w:rFonts w:ascii="Times New Roman" w:eastAsia="SimSun" w:hAnsi="Times New Roman" w:cs="Times New Roman"/>
                <w:color w:val="000000"/>
                <w:sz w:val="20"/>
                <w:szCs w:val="20"/>
                <w:lang w:val="en-GB" w:eastAsia="en-US"/>
                <w14:ligatures w14:val="none"/>
              </w:rPr>
              <w:t xml:space="preserve"> set to 'codebook', the UE is configured with at least one SRS resource. Each of the </w:t>
            </w:r>
            <w:r>
              <w:rPr>
                <w:rFonts w:ascii="Times New Roman" w:eastAsia="SimSun" w:hAnsi="Times New Roman" w:cs="Times New Roman"/>
                <w:color w:val="000000"/>
                <w:sz w:val="20"/>
                <w:szCs w:val="20"/>
                <w:highlight w:val="yellow"/>
                <w:lang w:val="en-GB" w:eastAsia="en-US"/>
                <w14:ligatures w14:val="none"/>
              </w:rPr>
              <w:t>indicated one or two SRI(s)</w:t>
            </w:r>
            <w:r>
              <w:rPr>
                <w:rFonts w:ascii="Times New Roman" w:eastAsia="SimSun" w:hAnsi="Times New Roman" w:cs="Times New Roman"/>
                <w:color w:val="000000"/>
                <w:sz w:val="20"/>
                <w:szCs w:val="20"/>
                <w:lang w:val="en-GB" w:eastAsia="en-US"/>
                <w14:ligatures w14:val="none"/>
              </w:rPr>
              <w:t xml:space="preserve">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SRS resource of associated SRS resource set identified by the SRI, where the SRS resource is prior to the PDCCH carrying the SRI.</w:t>
            </w:r>
          </w:p>
        </w:tc>
      </w:tr>
    </w:tbl>
    <w:p w14:paraId="5779866B" w14:textId="77777777" w:rsidR="00C659BA" w:rsidRDefault="00C659BA">
      <w:pPr>
        <w:rPr>
          <w:lang w:val="en-GB"/>
        </w:rPr>
      </w:pPr>
    </w:p>
    <w:p w14:paraId="5779866C" w14:textId="77777777" w:rsidR="00C659BA" w:rsidRDefault="00000000">
      <w:pPr>
        <w:rPr>
          <w:b/>
          <w:bCs/>
          <w:u w:val="single"/>
          <w:lang w:val="en-GB"/>
        </w:rPr>
      </w:pPr>
      <w:r>
        <w:rPr>
          <w:b/>
          <w:bCs/>
          <w:u w:val="single"/>
          <w:lang w:val="en-GB"/>
        </w:rPr>
        <w:t>Observations:</w:t>
      </w:r>
    </w:p>
    <w:p w14:paraId="5779866D" w14:textId="77777777" w:rsidR="00C659BA" w:rsidRDefault="00000000">
      <w:pPr>
        <w:pStyle w:val="ListParagraph"/>
        <w:numPr>
          <w:ilvl w:val="0"/>
          <w:numId w:val="14"/>
        </w:numPr>
        <w:spacing w:after="0"/>
        <w:rPr>
          <w:lang w:val="en-GB"/>
        </w:rPr>
      </w:pPr>
      <w:r>
        <w:rPr>
          <w:lang w:val="en-GB"/>
        </w:rPr>
        <w:t>38.214 currently states that ‘two Precoding information and number of layers’ fields are provided in DCI, while what should be provided is a ‘Precoding information and number of layers’ field and a ‘Second Precoding information’.</w:t>
      </w:r>
    </w:p>
    <w:p w14:paraId="5779866E" w14:textId="77777777" w:rsidR="00C659BA" w:rsidRDefault="00000000">
      <w:pPr>
        <w:pStyle w:val="ListParagraph"/>
        <w:numPr>
          <w:ilvl w:val="0"/>
          <w:numId w:val="14"/>
        </w:numPr>
        <w:rPr>
          <w:lang w:val="en-GB"/>
        </w:rPr>
      </w:pPr>
      <w:r>
        <w:rPr>
          <w:lang w:val="en-GB"/>
        </w:rPr>
        <w:t>38.214 also uses incorrect wording on the number of TPMIs or indicated SRIs.</w:t>
      </w:r>
    </w:p>
    <w:p w14:paraId="5779866F" w14:textId="77777777" w:rsidR="00C659BA" w:rsidRDefault="00C659BA">
      <w:pPr>
        <w:rPr>
          <w:lang w:val="en-GB"/>
        </w:rPr>
      </w:pPr>
    </w:p>
    <w:p w14:paraId="57798670" w14:textId="77777777" w:rsidR="00C659BA" w:rsidRDefault="00000000">
      <w:pPr>
        <w:rPr>
          <w:lang w:val="en-GB"/>
        </w:rPr>
      </w:pPr>
      <w:r>
        <w:rPr>
          <w:lang w:val="en-GB"/>
        </w:rPr>
        <w:t xml:space="preserve">The following was proposal was made in </w:t>
      </w:r>
      <w:r>
        <w:rPr>
          <w:lang w:val="en-GB"/>
        </w:rPr>
        <w:fldChar w:fldCharType="begin"/>
      </w:r>
      <w:r>
        <w:rPr>
          <w:lang w:val="en-GB"/>
        </w:rPr>
        <w:instrText xml:space="preserve"> REF _Ref174540270 \r \h </w:instrText>
      </w:r>
      <w:r>
        <w:rPr>
          <w:lang w:val="en-GB"/>
        </w:rPr>
      </w:r>
      <w:r>
        <w:rPr>
          <w:lang w:val="en-GB"/>
        </w:rPr>
        <w:fldChar w:fldCharType="separate"/>
      </w:r>
      <w:r>
        <w:rPr>
          <w:lang w:val="en-GB"/>
        </w:rPr>
        <w:t>[1]</w:t>
      </w:r>
      <w:r>
        <w:rPr>
          <w:lang w:val="en-GB"/>
        </w:rPr>
        <w:fldChar w:fldCharType="end"/>
      </w:r>
      <w:r>
        <w:rPr>
          <w:lang w:val="en-GB"/>
        </w:rPr>
        <w:t xml:space="preserve">.  The proposal was aligned with wording proposed for Rel-18 and similar for </w:t>
      </w:r>
      <w:proofErr w:type="spellStart"/>
      <w:r>
        <w:rPr>
          <w:lang w:val="en-GB"/>
        </w:rPr>
        <w:t>STxMP</w:t>
      </w:r>
      <w:proofErr w:type="spellEnd"/>
      <w:r>
        <w:rPr>
          <w:lang w:val="en-GB"/>
        </w:rPr>
        <w:t xml:space="preserve"> operation for consistency.  </w:t>
      </w:r>
    </w:p>
    <w:p w14:paraId="57798671" w14:textId="77777777" w:rsidR="00C659BA" w:rsidRDefault="00C659BA">
      <w:pPr>
        <w:rPr>
          <w:lang w:val="en-GB"/>
        </w:rPr>
      </w:pPr>
    </w:p>
    <w:tbl>
      <w:tblPr>
        <w:tblStyle w:val="TableGrid"/>
        <w:tblW w:w="0" w:type="auto"/>
        <w:tblLook w:val="04A0" w:firstRow="1" w:lastRow="0" w:firstColumn="1" w:lastColumn="0" w:noHBand="0" w:noVBand="1"/>
      </w:tblPr>
      <w:tblGrid>
        <w:gridCol w:w="9621"/>
      </w:tblGrid>
      <w:tr w:rsidR="00C659BA" w14:paraId="57798674" w14:textId="77777777">
        <w:tc>
          <w:tcPr>
            <w:tcW w:w="9621" w:type="dxa"/>
          </w:tcPr>
          <w:p w14:paraId="57798672" w14:textId="77777777" w:rsidR="00C659BA" w:rsidRDefault="00000000">
            <w:pPr>
              <w:rPr>
                <w:rFonts w:eastAsia="SimSun"/>
                <w:color w:val="000000"/>
              </w:rPr>
            </w:pPr>
            <w:r>
              <w:rPr>
                <w:rFonts w:eastAsia="SimSun"/>
                <w:color w:val="000000"/>
              </w:rPr>
              <w:t xml:space="preserve">When two SRS resource sets are configured in </w:t>
            </w:r>
            <w:r>
              <w:rPr>
                <w:rFonts w:eastAsia="SimSun"/>
                <w:i/>
                <w:color w:val="000000"/>
              </w:rPr>
              <w:t>srs-ResourceSetToAddModList</w:t>
            </w:r>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SRS-ResourceSet</w:t>
            </w:r>
            <w:r>
              <w:rPr>
                <w:rFonts w:eastAsia="SimSun"/>
                <w:color w:val="000000"/>
              </w:rPr>
              <w:t xml:space="preserve"> set to 'codebook', </w:t>
            </w:r>
            <w:r>
              <w:rPr>
                <w:rFonts w:eastAsia="SimSun"/>
                <w:strike/>
                <w:color w:val="FF0000"/>
              </w:rPr>
              <w:t xml:space="preserve">one </w:t>
            </w:r>
            <w:r>
              <w:rPr>
                <w:rFonts w:eastAsia="SimSun"/>
                <w:color w:val="FF0000"/>
                <w:u w:val="single"/>
              </w:rPr>
              <w:t xml:space="preserve">zero </w:t>
            </w:r>
            <w:r>
              <w:rPr>
                <w:rFonts w:eastAsia="SimSun"/>
                <w:color w:val="000000"/>
              </w:rPr>
              <w:t>or two SRI</w:t>
            </w:r>
            <w:r>
              <w:rPr>
                <w:rFonts w:eastAsia="SimSun"/>
                <w:strike/>
                <w:color w:val="FF0000"/>
              </w:rPr>
              <w:t>(</w:t>
            </w:r>
            <w:r>
              <w:rPr>
                <w:rFonts w:eastAsia="SimSun"/>
                <w:color w:val="000000"/>
              </w:rPr>
              <w:t>s</w:t>
            </w:r>
            <w:r>
              <w:rPr>
                <w:rFonts w:eastAsia="SimSun"/>
                <w:strike/>
                <w:color w:val="FF0000"/>
              </w:rPr>
              <w:t>)</w:t>
            </w:r>
            <w:r>
              <w:rPr>
                <w:rFonts w:eastAsia="SimSun"/>
                <w:color w:val="FF0000"/>
                <w:u w:val="single"/>
              </w:rPr>
              <w:t xml:space="preserve"> are given</w:t>
            </w:r>
            <w:r>
              <w:rPr>
                <w:rFonts w:eastAsia="SimSun"/>
                <w:color w:val="000000"/>
              </w:rPr>
              <w:t xml:space="preserve">, </w:t>
            </w:r>
            <w:r>
              <w:rPr>
                <w:rFonts w:eastAsia="SimSun"/>
                <w:color w:val="FF0000"/>
                <w:u w:val="single"/>
              </w:rPr>
              <w:t xml:space="preserve">where a first and a second SRI for the first and second SRS resource set, respectively, are given by the DCI fields SRS resource indicator and Second SRS resource indicator, </w:t>
            </w:r>
            <w:r>
              <w:rPr>
                <w:rFonts w:eastAsia="SimSun"/>
                <w:color w:val="000000"/>
              </w:rPr>
              <w:t xml:space="preserve">and </w:t>
            </w:r>
            <w:r>
              <w:rPr>
                <w:rFonts w:eastAsia="SimSun"/>
                <w:strike/>
                <w:color w:val="FF0000"/>
              </w:rPr>
              <w:t xml:space="preserve">one or two </w:t>
            </w:r>
            <w:r>
              <w:rPr>
                <w:rFonts w:eastAsia="SimSun"/>
                <w:color w:val="FF0000"/>
                <w:u w:val="single"/>
              </w:rPr>
              <w:t xml:space="preserve">a first and a second </w:t>
            </w:r>
            <w:r>
              <w:rPr>
                <w:rFonts w:eastAsia="SimSun"/>
                <w:color w:val="000000"/>
              </w:rPr>
              <w:t>TPMI</w:t>
            </w:r>
            <w:r>
              <w:rPr>
                <w:rFonts w:eastAsia="SimSun"/>
                <w:strike/>
                <w:color w:val="FF0000"/>
              </w:rPr>
              <w:t>(s)</w:t>
            </w:r>
            <w:r>
              <w:rPr>
                <w:rFonts w:eastAsia="SimSun"/>
                <w:color w:val="000000"/>
              </w:rPr>
              <w:t xml:space="preserve"> </w:t>
            </w:r>
            <w:r>
              <w:rPr>
                <w:rFonts w:eastAsia="SimSun"/>
                <w:color w:val="FF0000"/>
                <w:u w:val="single"/>
              </w:rPr>
              <w:t xml:space="preserve">for the first and second SRS resource set, respectively, </w:t>
            </w:r>
            <w:r>
              <w:rPr>
                <w:rFonts w:eastAsia="SimSun"/>
                <w:color w:val="000000"/>
              </w:rPr>
              <w:t xml:space="preserve">are given by the DCI fields of </w:t>
            </w:r>
            <w:r>
              <w:rPr>
                <w:rFonts w:eastAsia="SimSun"/>
                <w:strike/>
                <w:color w:val="FF0000"/>
              </w:rPr>
              <w:t xml:space="preserve">two SRS resource indicator and two </w:t>
            </w:r>
            <w:r>
              <w:rPr>
                <w:rFonts w:eastAsia="SimSun"/>
                <w:color w:val="000000"/>
              </w:rPr>
              <w:t xml:space="preserve">Precoding information and number of layers </w:t>
            </w:r>
            <w:r>
              <w:rPr>
                <w:rFonts w:eastAsia="SimSun"/>
                <w:color w:val="FF0000"/>
                <w:u w:val="single"/>
              </w:rPr>
              <w:t>and Second Precoding information, respectively,</w:t>
            </w:r>
            <w:r>
              <w:rPr>
                <w:rFonts w:eastAsia="SimSun"/>
                <w:color w:val="000000"/>
              </w:rPr>
              <w:t>in clause 7.3.1.1.2 and 7.3.1.1.3 of [5, TS 38.212] for DCI format 0_1 and 0_2.  The UE applies the indicated SRI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and TPMI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to one or more PUSCH repetitions according to the associated SRS resource set of a PUSCH repetition according to clause 6.1.2.1. Each TPMI, based on indicated codepoint of </w:t>
            </w:r>
            <w:r>
              <w:rPr>
                <w:rFonts w:eastAsia="SimSun"/>
                <w:i/>
                <w:color w:val="000000"/>
              </w:rPr>
              <w:t>SRS Resource Set</w:t>
            </w:r>
            <w:r>
              <w:rPr>
                <w:rFonts w:eastAsia="SimSun"/>
                <w:color w:val="000000"/>
              </w:rPr>
              <w:t xml:space="preserve"> </w:t>
            </w:r>
            <w:r>
              <w:rPr>
                <w:rFonts w:eastAsia="SimSun"/>
                <w:i/>
                <w:iCs/>
                <w:color w:val="000000"/>
              </w:rPr>
              <w:t>indicator</w:t>
            </w:r>
            <w:r>
              <w:rPr>
                <w:rFonts w:eastAsia="SimSun"/>
                <w:color w:val="000000"/>
              </w:rPr>
              <w:t>, is used to indicate the precoder to be applied over the layers {0…</w:t>
            </w:r>
            <w:r>
              <w:rPr>
                <w:rFonts w:eastAsia="SimSun"/>
                <w:i/>
                <w:color w:val="000000"/>
              </w:rPr>
              <w:t>ν</w:t>
            </w:r>
            <w:r>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eastAsia="SimSun"/>
                <w:i/>
                <w:color w:val="000000"/>
              </w:rPr>
              <w:t>ν</w:t>
            </w:r>
            <w:r>
              <w:rPr>
                <w:rFonts w:eastAsia="SimSun"/>
                <w:color w:val="000000"/>
              </w:rPr>
              <w:t>-1} and that corresponds to the SRS resource. For one or two TPMI(s)</w:t>
            </w:r>
            <w:r>
              <w:rPr>
                <w:rFonts w:eastAsia="SimSun"/>
                <w:color w:val="FF0000"/>
                <w:u w:val="single"/>
              </w:rPr>
              <w:t xml:space="preserve"> applied to the PUSCH repetition(s)</w:t>
            </w:r>
            <w:r>
              <w:rPr>
                <w:rFonts w:eastAsia="SimSun"/>
                <w:color w:val="000000"/>
              </w:rPr>
              <w:t xml:space="preserve">, the transmission precoder is selected from the uplink codebook that has a number of antenna ports equal to the higher layer parameter </w:t>
            </w:r>
            <w:r>
              <w:rPr>
                <w:rFonts w:eastAsia="SimSun"/>
                <w:i/>
                <w:color w:val="000000"/>
              </w:rPr>
              <w:t>nrofSRS-Ports</w:t>
            </w:r>
            <w:r>
              <w:rPr>
                <w:rFonts w:eastAsia="SimSun"/>
                <w:color w:val="000000"/>
              </w:rPr>
              <w:t xml:space="preserve"> in SRS-Config for the indicated SRI(s), as defined in Clause 6.3.1.5 of [4, TS 38.211]. When two SRIs are indicated, the UE shall expect the </w:t>
            </w:r>
            <w:r>
              <w:rPr>
                <w:rFonts w:eastAsia="SimSun"/>
                <w:i/>
                <w:color w:val="000000"/>
              </w:rPr>
              <w:t>nrofSRS-Ports</w:t>
            </w:r>
            <w:r>
              <w:rPr>
                <w:rFonts w:eastAsia="SimSun"/>
                <w:color w:val="000000"/>
              </w:rPr>
              <w:t xml:space="preserve"> for the two indicated SRS resources to be the same. When the UE is configured with the higher layer parameter </w:t>
            </w:r>
            <w:r>
              <w:rPr>
                <w:rFonts w:eastAsia="SimSun"/>
                <w:i/>
                <w:color w:val="000000"/>
              </w:rPr>
              <w:t>txConfig</w:t>
            </w:r>
            <w:r>
              <w:rPr>
                <w:rFonts w:eastAsia="SimSun"/>
                <w:color w:val="000000"/>
              </w:rPr>
              <w:t xml:space="preserve"> set to 'codebook', the UE is configured with at least one SRS resource. Each of the indicated SRI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in slot </w:t>
            </w:r>
            <w:r>
              <w:rPr>
                <w:rFonts w:eastAsia="SimSun"/>
                <w:i/>
                <w:color w:val="000000"/>
              </w:rPr>
              <w:t>n</w:t>
            </w:r>
            <w:r>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rFonts w:eastAsia="SimSun"/>
                <w:i/>
                <w:color w:val="000000"/>
              </w:rPr>
              <w:t>srs-ResourceSetToAddModList</w:t>
            </w:r>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SRS-ResourceSet</w:t>
            </w:r>
            <w:r>
              <w:rPr>
                <w:rFonts w:eastAsia="SimSun"/>
                <w:color w:val="000000"/>
              </w:rPr>
              <w:t xml:space="preserve"> set to 'codebook', the UE is not expected to be configured with different number of SRS resources in the two SRS resource sets.</w:t>
            </w:r>
          </w:p>
          <w:p w14:paraId="57798673" w14:textId="77777777" w:rsidR="00C659BA" w:rsidRDefault="00C659BA">
            <w:pPr>
              <w:rPr>
                <w:lang w:val="en-GB"/>
              </w:rPr>
            </w:pPr>
          </w:p>
        </w:tc>
      </w:tr>
    </w:tbl>
    <w:p w14:paraId="57798675" w14:textId="77777777" w:rsidR="00C659BA" w:rsidRDefault="00C659BA">
      <w:pPr>
        <w:rPr>
          <w:lang w:val="en-GB"/>
        </w:rPr>
      </w:pPr>
    </w:p>
    <w:p w14:paraId="57798676" w14:textId="77777777" w:rsidR="00C659BA" w:rsidRDefault="00000000">
      <w:pPr>
        <w:spacing w:after="160"/>
        <w:rPr>
          <w:lang w:val="en-GB"/>
        </w:rPr>
      </w:pPr>
      <w:r>
        <w:rPr>
          <w:lang w:val="en-GB"/>
        </w:rPr>
        <w:t>Some concern was expressed on the amount of change, and so to help mitigate that concern, a simpler version is provided below.  The following clarifications are made:</w:t>
      </w:r>
    </w:p>
    <w:p w14:paraId="57798677" w14:textId="77777777" w:rsidR="00C659BA" w:rsidRDefault="00000000">
      <w:pPr>
        <w:pStyle w:val="ListParagraph"/>
        <w:numPr>
          <w:ilvl w:val="0"/>
          <w:numId w:val="15"/>
        </w:numPr>
        <w:spacing w:after="0"/>
        <w:rPr>
          <w:lang w:val="en-GB"/>
        </w:rPr>
      </w:pPr>
      <w:r>
        <w:rPr>
          <w:lang w:val="en-GB"/>
        </w:rPr>
        <w:t>The correct DCI fields are provided.</w:t>
      </w:r>
    </w:p>
    <w:p w14:paraId="57798678" w14:textId="77777777" w:rsidR="00C659BA" w:rsidRDefault="00000000">
      <w:pPr>
        <w:pStyle w:val="ListParagraph"/>
        <w:numPr>
          <w:ilvl w:val="0"/>
          <w:numId w:val="15"/>
        </w:numPr>
        <w:spacing w:after="0"/>
        <w:rPr>
          <w:lang w:val="en-GB"/>
        </w:rPr>
      </w:pPr>
      <w:r>
        <w:rPr>
          <w:lang w:val="en-GB"/>
        </w:rPr>
        <w:t>Zero or two SRIs are indicated, since if SRI is provided, two fields are provided (the SRS resource indicator and Second SRS resource indicator).</w:t>
      </w:r>
    </w:p>
    <w:p w14:paraId="57798679" w14:textId="77777777" w:rsidR="00C659BA" w:rsidRDefault="00000000">
      <w:pPr>
        <w:pStyle w:val="ListParagraph"/>
        <w:numPr>
          <w:ilvl w:val="0"/>
          <w:numId w:val="15"/>
        </w:numPr>
        <w:spacing w:after="0"/>
        <w:rPr>
          <w:lang w:val="en-GB"/>
        </w:rPr>
      </w:pPr>
      <w:r>
        <w:rPr>
          <w:lang w:val="en-GB"/>
        </w:rPr>
        <w:t>The wording ‘one or two’ TPMIs / SRIs is corrected to avoid confusion with the number of TPMIs/SRIs in DCI, each of which is not one.</w:t>
      </w:r>
    </w:p>
    <w:p w14:paraId="5779867A" w14:textId="77777777" w:rsidR="00C659BA" w:rsidRDefault="00000000">
      <w:pPr>
        <w:pStyle w:val="ListParagraph"/>
        <w:numPr>
          <w:ilvl w:val="0"/>
          <w:numId w:val="15"/>
        </w:numPr>
        <w:rPr>
          <w:lang w:val="en-GB"/>
        </w:rPr>
      </w:pPr>
      <w:r>
        <w:rPr>
          <w:lang w:val="en-GB"/>
        </w:rPr>
        <w:lastRenderedPageBreak/>
        <w:t>An editorial correction: ‘number</w:t>
      </w:r>
      <w:r>
        <w:rPr>
          <w:color w:val="FF0000"/>
          <w:u w:val="single"/>
          <w:lang w:val="en-GB"/>
        </w:rPr>
        <w:t>s</w:t>
      </w:r>
      <w:r>
        <w:rPr>
          <w:lang w:val="en-GB"/>
        </w:rPr>
        <w:t xml:space="preserve"> of SRS resources’ </w:t>
      </w:r>
    </w:p>
    <w:p w14:paraId="5779867B" w14:textId="77777777" w:rsidR="00C659BA" w:rsidRDefault="00000000">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C659BA" w14:paraId="5779867D" w14:textId="77777777">
        <w:tc>
          <w:tcPr>
            <w:tcW w:w="9621" w:type="dxa"/>
          </w:tcPr>
          <w:p w14:paraId="5779867C" w14:textId="77777777" w:rsidR="00C659BA" w:rsidRDefault="00000000">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w:t>
            </w:r>
            <w:r>
              <w:rPr>
                <w:rFonts w:ascii="Times New Roman" w:eastAsia="SimSun" w:hAnsi="Times New Roman" w:cs="Times New Roman"/>
                <w:strike/>
                <w:color w:val="FF0000"/>
                <w:sz w:val="20"/>
                <w:szCs w:val="20"/>
                <w:lang w:val="en-GB" w:eastAsia="en-US"/>
                <w14:ligatures w14:val="none"/>
              </w:rPr>
              <w:t xml:space="preserve">one </w:t>
            </w:r>
            <w:r>
              <w:rPr>
                <w:rFonts w:ascii="Times New Roman" w:eastAsia="SimSun" w:hAnsi="Times New Roman" w:cs="Times New Roman"/>
                <w:color w:val="FF0000"/>
                <w:sz w:val="20"/>
                <w:szCs w:val="20"/>
                <w:u w:val="single"/>
                <w:lang w:val="en-GB" w:eastAsia="en-US"/>
                <w14:ligatures w14:val="none"/>
              </w:rPr>
              <w:t xml:space="preserve">zero </w:t>
            </w:r>
            <w:r>
              <w:rPr>
                <w:rFonts w:ascii="Times New Roman" w:eastAsia="SimSun" w:hAnsi="Times New Roman" w:cs="Times New Roman"/>
                <w:color w:val="000000"/>
                <w:sz w:val="20"/>
                <w:szCs w:val="20"/>
                <w:lang w:val="en-GB" w:eastAsia="en-US"/>
                <w14:ligatures w14:val="none"/>
              </w:rPr>
              <w:t>or two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and </w:t>
            </w:r>
            <w:r>
              <w:rPr>
                <w:rFonts w:ascii="Times New Roman" w:eastAsia="SimSun" w:hAnsi="Times New Roman" w:cs="Times New Roman"/>
                <w:strike/>
                <w:color w:val="FF0000"/>
                <w:sz w:val="20"/>
                <w:szCs w:val="20"/>
                <w:lang w:val="en-GB" w:eastAsia="en-US"/>
                <w14:ligatures w14:val="none"/>
              </w:rPr>
              <w:t xml:space="preserve">one or </w:t>
            </w:r>
            <w:r>
              <w:rPr>
                <w:rFonts w:ascii="Times New Roman" w:eastAsia="SimSun" w:hAnsi="Times New Roman" w:cs="Times New Roman"/>
                <w:color w:val="000000"/>
                <w:sz w:val="20"/>
                <w:szCs w:val="20"/>
                <w:lang w:val="en-GB" w:eastAsia="en-US"/>
                <w14:ligatures w14:val="none"/>
              </w:rPr>
              <w:t>two TPMI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are given by the DCI fields 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Pr>
                <w:rFonts w:ascii="Times New Roman" w:eastAsia="SimSun" w:hAnsi="Times New Roman" w:cs="Times New Roman"/>
                <w:color w:val="000000"/>
                <w:sz w:val="20"/>
                <w:szCs w:val="20"/>
                <w:lang w:val="en-GB" w:eastAsia="en-US"/>
                <w14:ligatures w14:val="none"/>
              </w:rPr>
              <w:t>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The UE applies the indicated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and TPMI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to one or more PUSCH repetitions according to the associated SRS resource set of a PUSCH repetition according to clause 6.1.2.1. Each TPMI, based on indicated codepoint of </w:t>
            </w:r>
            <w:r>
              <w:rPr>
                <w:rFonts w:ascii="Times New Roman" w:eastAsia="SimSun" w:hAnsi="Times New Roman" w:cs="Times New Roman"/>
                <w:i/>
                <w:color w:val="000000"/>
                <w:sz w:val="20"/>
                <w:szCs w:val="20"/>
                <w:lang w:val="en-GB" w:eastAsia="en-US"/>
                <w14:ligatures w14:val="none"/>
              </w:rPr>
              <w:t>SRS Resource Set</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i/>
                <w:iCs/>
                <w:color w:val="000000"/>
                <w:sz w:val="20"/>
                <w:szCs w:val="20"/>
                <w:lang w:val="en-GB" w:eastAsia="en-US"/>
                <w14:ligatures w14:val="none"/>
              </w:rPr>
              <w:t>indicator</w:t>
            </w:r>
            <w:r>
              <w:rPr>
                <w:rFonts w:ascii="Times New Roman" w:eastAsia="SimSun" w:hAnsi="Times New Roman" w:cs="Times New Roman"/>
                <w:color w:val="000000"/>
                <w:sz w:val="20"/>
                <w:szCs w:val="20"/>
                <w:lang w:val="en-GB" w:eastAsia="en-US"/>
                <w14:ligatures w14:val="none"/>
              </w:rPr>
              <w:t>, is used to indicate the precoder to be applied over the layers {0…</w:t>
            </w:r>
            <w:r>
              <w:rPr>
                <w:rFonts w:ascii="Times New Roman" w:eastAsia="SimSun" w:hAnsi="Times New Roman" w:cs="Times New Roman"/>
                <w:i/>
                <w:color w:val="000000"/>
                <w:sz w:val="20"/>
                <w:szCs w:val="20"/>
                <w:lang w:val="en-GB" w:eastAsia="en-US"/>
                <w14:ligatures w14:val="none"/>
              </w:rPr>
              <w:t>ν</w:t>
            </w:r>
            <w:r>
              <w:rPr>
                <w:rFonts w:ascii="Times New Roman" w:eastAsia="SimSun" w:hAnsi="Times New Roman" w:cs="Times New Roman"/>
                <w:color w:val="000000"/>
                <w:sz w:val="20"/>
                <w:szCs w:val="20"/>
                <w:lang w:val="en-GB" w:eastAsia="en-US"/>
                <w14:ligatures w14:val="none"/>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ascii="Times New Roman" w:eastAsia="SimSun" w:hAnsi="Times New Roman" w:cs="Times New Roman"/>
                <w:i/>
                <w:color w:val="000000"/>
                <w:sz w:val="20"/>
                <w:szCs w:val="20"/>
                <w:lang w:val="en-GB" w:eastAsia="en-US"/>
                <w14:ligatures w14:val="none"/>
              </w:rPr>
              <w:t>ν</w:t>
            </w:r>
            <w:r>
              <w:rPr>
                <w:rFonts w:ascii="Times New Roman" w:eastAsia="SimSun" w:hAnsi="Times New Roman" w:cs="Times New Roman"/>
                <w:color w:val="000000"/>
                <w:sz w:val="20"/>
                <w:szCs w:val="20"/>
                <w:lang w:val="en-GB" w:eastAsia="en-US"/>
                <w14:ligatures w14:val="none"/>
              </w:rPr>
              <w:t xml:space="preserve">-1} and that corresponds to the SRS resource. For </w:t>
            </w:r>
            <w:r>
              <w:rPr>
                <w:rFonts w:ascii="Times New Roman" w:eastAsia="SimSun" w:hAnsi="Times New Roman" w:cs="Times New Roman"/>
                <w:strike/>
                <w:color w:val="FF0000"/>
                <w:sz w:val="20"/>
                <w:szCs w:val="20"/>
                <w:lang w:val="en-GB" w:eastAsia="en-US"/>
                <w14:ligatures w14:val="none"/>
              </w:rPr>
              <w:t xml:space="preserve">one or </w:t>
            </w:r>
            <w:proofErr w:type="spellStart"/>
            <w:r>
              <w:rPr>
                <w:rFonts w:ascii="Times New Roman" w:eastAsia="SimSun" w:hAnsi="Times New Roman" w:cs="Times New Roman"/>
                <w:strike/>
                <w:color w:val="FF0000"/>
                <w:sz w:val="20"/>
                <w:szCs w:val="20"/>
                <w:lang w:val="en-GB" w:eastAsia="en-US"/>
                <w14:ligatures w14:val="none"/>
              </w:rPr>
              <w:t>two</w:t>
            </w:r>
            <w:r>
              <w:rPr>
                <w:rFonts w:ascii="Times New Roman" w:eastAsia="SimSun" w:hAnsi="Times New Roman" w:cs="Times New Roman"/>
                <w:color w:val="FF0000"/>
                <w:sz w:val="20"/>
                <w:szCs w:val="20"/>
                <w:u w:val="single"/>
                <w:lang w:val="en-GB" w:eastAsia="en-US"/>
                <w14:ligatures w14:val="none"/>
              </w:rPr>
              <w:t>each</w:t>
            </w:r>
            <w:proofErr w:type="spellEnd"/>
            <w:r>
              <w:rPr>
                <w:rFonts w:ascii="Times New Roman" w:eastAsia="SimSun" w:hAnsi="Times New Roman" w:cs="Times New Roman"/>
                <w:color w:val="000000"/>
                <w:sz w:val="20"/>
                <w:szCs w:val="20"/>
                <w:lang w:val="en-GB" w:eastAsia="en-US"/>
                <w14:ligatures w14:val="none"/>
              </w:rPr>
              <w:t xml:space="preserve"> TPMI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the transmission precoder is selected from the uplink codebook that has a number of antenna ports equal to the higher layer parameter </w:t>
            </w:r>
            <w:proofErr w:type="spellStart"/>
            <w:r>
              <w:rPr>
                <w:rFonts w:ascii="Times New Roman" w:eastAsia="SimSun" w:hAnsi="Times New Roman" w:cs="Times New Roman"/>
                <w:i/>
                <w:color w:val="000000"/>
                <w:sz w:val="20"/>
                <w:szCs w:val="20"/>
                <w:lang w:val="en-GB" w:eastAsia="en-US"/>
                <w14:ligatures w14:val="none"/>
              </w:rPr>
              <w:t>nrofSRS</w:t>
            </w:r>
            <w:proofErr w:type="spellEnd"/>
            <w:r>
              <w:rPr>
                <w:rFonts w:ascii="Times New Roman" w:eastAsia="SimSun" w:hAnsi="Times New Roman" w:cs="Times New Roman"/>
                <w:i/>
                <w:color w:val="000000"/>
                <w:sz w:val="20"/>
                <w:szCs w:val="20"/>
                <w:lang w:val="en-GB" w:eastAsia="en-US"/>
                <w14:ligatures w14:val="none"/>
              </w:rPr>
              <w:t>-Ports</w:t>
            </w:r>
            <w:r>
              <w:rPr>
                <w:rFonts w:ascii="Times New Roman" w:eastAsia="SimSun" w:hAnsi="Times New Roman" w:cs="Times New Roman"/>
                <w:color w:val="000000"/>
                <w:sz w:val="20"/>
                <w:szCs w:val="20"/>
                <w:lang w:val="en-GB" w:eastAsia="en-US"/>
                <w14:ligatures w14:val="none"/>
              </w:rPr>
              <w:t xml:space="preserve"> in SRS-Config for the indicated SRI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as defined in Clause 6.3.1.5 of [4, TS 38.211]. When two SRIs are indicated, the UE shall expect the </w:t>
            </w:r>
            <w:proofErr w:type="spellStart"/>
            <w:r>
              <w:rPr>
                <w:rFonts w:ascii="Times New Roman" w:eastAsia="SimSun" w:hAnsi="Times New Roman" w:cs="Times New Roman"/>
                <w:i/>
                <w:color w:val="000000"/>
                <w:sz w:val="20"/>
                <w:szCs w:val="20"/>
                <w:lang w:val="en-GB" w:eastAsia="en-US"/>
                <w14:ligatures w14:val="none"/>
              </w:rPr>
              <w:t>nrofSRS</w:t>
            </w:r>
            <w:proofErr w:type="spellEnd"/>
            <w:r>
              <w:rPr>
                <w:rFonts w:ascii="Times New Roman" w:eastAsia="SimSun" w:hAnsi="Times New Roman" w:cs="Times New Roman"/>
                <w:i/>
                <w:color w:val="000000"/>
                <w:sz w:val="20"/>
                <w:szCs w:val="20"/>
                <w:lang w:val="en-GB" w:eastAsia="en-US"/>
                <w14:ligatures w14:val="none"/>
              </w:rPr>
              <w:t>-Ports</w:t>
            </w:r>
            <w:r>
              <w:rPr>
                <w:rFonts w:ascii="Times New Roman" w:eastAsia="SimSun" w:hAnsi="Times New Roman" w:cs="Times New Roman"/>
                <w:color w:val="000000"/>
                <w:sz w:val="20"/>
                <w:szCs w:val="20"/>
                <w:lang w:val="en-GB" w:eastAsia="en-US"/>
                <w14:ligatures w14:val="none"/>
              </w:rPr>
              <w:t xml:space="preserve"> for the two indicated SRS resources to be the same. When the UE is configured with the higher layer parameter </w:t>
            </w:r>
            <w:proofErr w:type="spellStart"/>
            <w:r>
              <w:rPr>
                <w:rFonts w:ascii="Times New Roman" w:eastAsia="SimSun" w:hAnsi="Times New Roman" w:cs="Times New Roman"/>
                <w:i/>
                <w:color w:val="000000"/>
                <w:sz w:val="20"/>
                <w:szCs w:val="20"/>
                <w:lang w:val="en-GB" w:eastAsia="en-US"/>
                <w14:ligatures w14:val="none"/>
              </w:rPr>
              <w:t>txConfig</w:t>
            </w:r>
            <w:proofErr w:type="spellEnd"/>
            <w:r>
              <w:rPr>
                <w:rFonts w:ascii="Times New Roman" w:eastAsia="SimSun" w:hAnsi="Times New Roman" w:cs="Times New Roman"/>
                <w:color w:val="000000"/>
                <w:sz w:val="20"/>
                <w:szCs w:val="20"/>
                <w:lang w:val="en-GB" w:eastAsia="en-US"/>
                <w14:ligatures w14:val="none"/>
              </w:rPr>
              <w:t xml:space="preserve"> set to 'codebook', the UE is configured with at least one SRS resource. Each </w:t>
            </w:r>
            <w:r>
              <w:rPr>
                <w:rFonts w:ascii="Times New Roman" w:eastAsia="SimSun" w:hAnsi="Times New Roman" w:cs="Times New Roman"/>
                <w:strike/>
                <w:color w:val="FF0000"/>
                <w:sz w:val="20"/>
                <w:szCs w:val="20"/>
                <w:lang w:val="en-GB" w:eastAsia="en-US"/>
                <w14:ligatures w14:val="none"/>
              </w:rPr>
              <w:t xml:space="preserve">of the </w:t>
            </w:r>
            <w:r>
              <w:rPr>
                <w:rFonts w:ascii="Times New Roman" w:eastAsia="SimSun" w:hAnsi="Times New Roman" w:cs="Times New Roman"/>
                <w:color w:val="000000"/>
                <w:sz w:val="20"/>
                <w:szCs w:val="20"/>
                <w:lang w:val="en-GB" w:eastAsia="en-US"/>
                <w14:ligatures w14:val="none"/>
              </w:rPr>
              <w:t xml:space="preserve">indicated </w:t>
            </w:r>
            <w:r>
              <w:rPr>
                <w:rFonts w:ascii="Times New Roman" w:eastAsia="SimSun" w:hAnsi="Times New Roman" w:cs="Times New Roman"/>
                <w:strike/>
                <w:color w:val="FF0000"/>
                <w:sz w:val="20"/>
                <w:szCs w:val="20"/>
                <w:lang w:val="en-GB" w:eastAsia="en-US"/>
                <w14:ligatures w14:val="none"/>
              </w:rPr>
              <w:t xml:space="preserve">one or two </w:t>
            </w:r>
            <w:r>
              <w:rPr>
                <w:rFonts w:ascii="Times New Roman" w:eastAsia="SimSun" w:hAnsi="Times New Roman" w:cs="Times New Roman"/>
                <w:color w:val="000000"/>
                <w:sz w:val="20"/>
                <w:szCs w:val="20"/>
                <w:lang w:val="en-GB" w:eastAsia="en-US"/>
                <w14:ligatures w14:val="none"/>
              </w:rPr>
              <w:t>SRI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the UE is not expected to be configured with different number</w:t>
            </w:r>
            <w:r>
              <w:rPr>
                <w:rFonts w:ascii="Times New Roman" w:eastAsia="SimSun" w:hAnsi="Times New Roman" w:cs="Times New Roman"/>
                <w:color w:val="FF0000"/>
                <w:sz w:val="20"/>
                <w:szCs w:val="20"/>
                <w:u w:val="single"/>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SRS resources in the two SRS resource sets.</w:t>
            </w:r>
          </w:p>
        </w:tc>
      </w:tr>
    </w:tbl>
    <w:p w14:paraId="5779867E" w14:textId="77777777" w:rsidR="00C659BA" w:rsidRDefault="00C659BA">
      <w:pPr>
        <w:rPr>
          <w:lang w:val="en-GB"/>
        </w:rPr>
      </w:pPr>
    </w:p>
    <w:p w14:paraId="5779867F" w14:textId="77777777" w:rsidR="00C659BA" w:rsidRDefault="00000000">
      <w:pPr>
        <w:rPr>
          <w:b/>
          <w:bCs/>
        </w:rPr>
      </w:pPr>
      <w:r>
        <w:rPr>
          <w:b/>
          <w:bCs/>
        </w:rPr>
        <w:t>Question 2.1</w:t>
      </w:r>
    </w:p>
    <w:tbl>
      <w:tblPr>
        <w:tblStyle w:val="TableGrid"/>
        <w:tblW w:w="0" w:type="auto"/>
        <w:tblLook w:val="04A0" w:firstRow="1" w:lastRow="0" w:firstColumn="1" w:lastColumn="0" w:noHBand="0" w:noVBand="1"/>
      </w:tblPr>
      <w:tblGrid>
        <w:gridCol w:w="1344"/>
        <w:gridCol w:w="752"/>
        <w:gridCol w:w="7525"/>
      </w:tblGrid>
      <w:tr w:rsidR="00C659BA" w14:paraId="57798681" w14:textId="77777777">
        <w:tc>
          <w:tcPr>
            <w:tcW w:w="9629" w:type="dxa"/>
            <w:gridSpan w:val="3"/>
            <w:shd w:val="clear" w:color="auto" w:fill="auto"/>
          </w:tcPr>
          <w:p w14:paraId="57798680" w14:textId="77777777" w:rsidR="00C659BA" w:rsidRDefault="00000000">
            <w:pPr>
              <w:spacing w:after="160"/>
              <w:rPr>
                <w:lang w:val="en-GB"/>
              </w:rPr>
            </w:pPr>
            <w:r>
              <w:rPr>
                <w:lang w:val="en-GB"/>
              </w:rPr>
              <w:t xml:space="preserve">Please indicate if you support the above text proposal, and if not, how the proposal could be improved. </w:t>
            </w:r>
          </w:p>
        </w:tc>
      </w:tr>
      <w:tr w:rsidR="00C659BA" w14:paraId="57798685" w14:textId="77777777">
        <w:tc>
          <w:tcPr>
            <w:tcW w:w="1344" w:type="dxa"/>
          </w:tcPr>
          <w:p w14:paraId="57798682" w14:textId="77777777" w:rsidR="00C659BA" w:rsidRDefault="00000000">
            <w:pPr>
              <w:rPr>
                <w:b/>
                <w:bCs/>
                <w:lang w:val="en-GB"/>
              </w:rPr>
            </w:pPr>
            <w:r>
              <w:rPr>
                <w:b/>
                <w:bCs/>
                <w:lang w:val="en-GB"/>
              </w:rPr>
              <w:t>Company</w:t>
            </w:r>
          </w:p>
        </w:tc>
        <w:tc>
          <w:tcPr>
            <w:tcW w:w="752" w:type="dxa"/>
          </w:tcPr>
          <w:p w14:paraId="57798683" w14:textId="77777777" w:rsidR="00C659BA" w:rsidRDefault="00000000">
            <w:pPr>
              <w:rPr>
                <w:b/>
                <w:bCs/>
                <w:lang w:val="en-GB"/>
              </w:rPr>
            </w:pPr>
            <w:r>
              <w:rPr>
                <w:b/>
                <w:bCs/>
                <w:lang w:val="en-GB"/>
              </w:rPr>
              <w:t>Y/N</w:t>
            </w:r>
          </w:p>
        </w:tc>
        <w:tc>
          <w:tcPr>
            <w:tcW w:w="7533" w:type="dxa"/>
          </w:tcPr>
          <w:p w14:paraId="57798684" w14:textId="77777777" w:rsidR="00C659BA" w:rsidRDefault="00000000">
            <w:pPr>
              <w:rPr>
                <w:b/>
                <w:bCs/>
                <w:lang w:val="en-GB"/>
              </w:rPr>
            </w:pPr>
            <w:r>
              <w:rPr>
                <w:b/>
                <w:bCs/>
                <w:lang w:val="en-GB"/>
              </w:rPr>
              <w:t>Comments</w:t>
            </w:r>
          </w:p>
        </w:tc>
      </w:tr>
      <w:tr w:rsidR="00C659BA" w14:paraId="5779868C" w14:textId="77777777">
        <w:tc>
          <w:tcPr>
            <w:tcW w:w="1344" w:type="dxa"/>
          </w:tcPr>
          <w:p w14:paraId="57798686" w14:textId="77777777" w:rsidR="00C659BA"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52" w:type="dxa"/>
          </w:tcPr>
          <w:p w14:paraId="57798687" w14:textId="77777777" w:rsidR="00C659BA" w:rsidRDefault="00000000">
            <w:pPr>
              <w:rPr>
                <w:rFonts w:eastAsia="Malgun Gothic"/>
                <w:lang w:val="en-GB" w:eastAsia="ko-KR"/>
              </w:rPr>
            </w:pPr>
            <w:r>
              <w:rPr>
                <w:rFonts w:eastAsia="Malgun Gothic" w:hint="eastAsia"/>
                <w:lang w:val="en-GB" w:eastAsia="ko-KR"/>
              </w:rPr>
              <w:t>N</w:t>
            </w:r>
          </w:p>
        </w:tc>
        <w:tc>
          <w:tcPr>
            <w:tcW w:w="7533" w:type="dxa"/>
          </w:tcPr>
          <w:p w14:paraId="57798688" w14:textId="77777777" w:rsidR="00C659BA" w:rsidRDefault="00000000">
            <w:pPr>
              <w:rPr>
                <w:rFonts w:eastAsia="Malgun Gothic"/>
                <w:lang w:val="en-GB" w:eastAsia="ko-KR"/>
              </w:rPr>
            </w:pPr>
            <w:r>
              <w:rPr>
                <w:rFonts w:eastAsia="Malgun Gothic"/>
                <w:lang w:val="en-GB" w:eastAsia="ko-KR"/>
              </w:rPr>
              <w:t xml:space="preserve">Current specification is clear enough. From our understanding, “one or two SRI(s)” and “one or two TPMI(s)” in current specification where the CR would like to revise are interpreted not as the number of SRI field and TPMI field, but as the number of applied SRIs or TPMIs, based on the scheduling (e.g., either single-TRP or multi-TRP scheduling by interpreting SRS resource set indicator). So, we don’t think CR is necessary. </w:t>
            </w:r>
          </w:p>
          <w:p w14:paraId="57798689" w14:textId="77777777" w:rsidR="00C659BA" w:rsidRDefault="00000000">
            <w:pPr>
              <w:rPr>
                <w:sz w:val="20"/>
                <w:szCs w:val="20"/>
              </w:rPr>
            </w:pPr>
            <w:r>
              <w:rPr>
                <w:rFonts w:eastAsia="Malgun Gothic"/>
                <w:lang w:val="en-GB" w:eastAsia="ko-KR"/>
              </w:rPr>
              <w:t xml:space="preserve">In addition, if this CR is endorsed, similar change in Rel-15 is needed, which is not a correct change based on our understanding (e.g., this CR can bring spec changes when </w:t>
            </w:r>
            <w:r>
              <w:rPr>
                <w:sz w:val="20"/>
                <w:szCs w:val="20"/>
              </w:rPr>
              <w:t>only one SRS resource set is configured, which is Rel-15).</w:t>
            </w:r>
          </w:p>
          <w:p w14:paraId="5779868A" w14:textId="77777777" w:rsidR="00C659BA" w:rsidRDefault="00C659BA">
            <w:pPr>
              <w:rPr>
                <w:rFonts w:eastAsia="Malgun Gothic"/>
                <w:lang w:val="en-GB" w:eastAsia="ko-KR"/>
              </w:rPr>
            </w:pPr>
          </w:p>
          <w:p w14:paraId="5779868B" w14:textId="77777777" w:rsidR="00C659BA" w:rsidRDefault="00000000">
            <w:pPr>
              <w:rPr>
                <w:rFonts w:eastAsia="Malgun Gothic"/>
                <w:lang w:val="en-GB" w:eastAsia="ko-KR"/>
              </w:rPr>
            </w:pPr>
            <w:r>
              <w:rPr>
                <w:rFonts w:eastAsia="Malgun Gothic" w:hint="eastAsia"/>
                <w:lang w:val="en-GB" w:eastAsia="ko-KR"/>
              </w:rPr>
              <w:t>R</w:t>
            </w:r>
            <w:r>
              <w:rPr>
                <w:rFonts w:eastAsia="Malgun Gothic"/>
                <w:lang w:val="en-GB" w:eastAsia="ko-KR"/>
              </w:rPr>
              <w:t>egarding the other parts (e.g., clarifying the name of DCI fields), although it can make spec much clearer, it seems not necessary. If it is really necessary, it should be treated as an alignment CR.</w:t>
            </w:r>
          </w:p>
        </w:tc>
      </w:tr>
      <w:tr w:rsidR="00C659BA" w14:paraId="57798696" w14:textId="77777777">
        <w:tc>
          <w:tcPr>
            <w:tcW w:w="1344" w:type="dxa"/>
          </w:tcPr>
          <w:p w14:paraId="5779868D" w14:textId="77777777" w:rsidR="00C659BA" w:rsidRDefault="00000000">
            <w:pPr>
              <w:rPr>
                <w:lang w:val="en-GB"/>
              </w:rPr>
            </w:pPr>
            <w:r>
              <w:rPr>
                <w:highlight w:val="yellow"/>
                <w:lang w:val="en-GB"/>
              </w:rPr>
              <w:t>Moderator</w:t>
            </w:r>
          </w:p>
        </w:tc>
        <w:tc>
          <w:tcPr>
            <w:tcW w:w="752" w:type="dxa"/>
          </w:tcPr>
          <w:p w14:paraId="5779868E" w14:textId="77777777" w:rsidR="00C659BA" w:rsidRDefault="00C659BA">
            <w:pPr>
              <w:rPr>
                <w:lang w:val="en-GB"/>
              </w:rPr>
            </w:pPr>
          </w:p>
        </w:tc>
        <w:tc>
          <w:tcPr>
            <w:tcW w:w="7533" w:type="dxa"/>
          </w:tcPr>
          <w:p w14:paraId="5779868F" w14:textId="77777777" w:rsidR="00C659BA" w:rsidRDefault="00000000">
            <w:pPr>
              <w:rPr>
                <w:lang w:val="en-GB"/>
              </w:rPr>
            </w:pPr>
            <w:r>
              <w:rPr>
                <w:lang w:val="en-GB"/>
              </w:rPr>
              <w:t>Thanks for the feedback.</w:t>
            </w:r>
          </w:p>
          <w:p w14:paraId="57798690" w14:textId="77777777" w:rsidR="00C659BA" w:rsidRDefault="00C659BA">
            <w:pPr>
              <w:rPr>
                <w:lang w:val="en-GB"/>
              </w:rPr>
            </w:pPr>
          </w:p>
          <w:p w14:paraId="57798691" w14:textId="77777777" w:rsidR="00C659BA" w:rsidRDefault="00000000">
            <w:pPr>
              <w:rPr>
                <w:lang w:val="en-GB"/>
              </w:rPr>
            </w:pPr>
            <w:r>
              <w:rPr>
                <w:lang w:val="en-GB"/>
              </w:rPr>
              <w:t>Regarding ‘one or two’: the problem is the word ‘indicated’.  On one hand, the indicated SRIs/TPMIs are the two TPMIs and/or SRIs provided by the DCI: “</w:t>
            </w:r>
            <w:r>
              <w:rPr>
                <w:rFonts w:ascii="Times New Roman" w:eastAsia="SimSun" w:hAnsi="Times New Roman" w:cs="Times New Roman"/>
                <w:color w:val="000000"/>
                <w:sz w:val="20"/>
                <w:szCs w:val="20"/>
                <w:lang w:val="en-GB" w:eastAsia="en-US"/>
                <w14:ligatures w14:val="none"/>
              </w:rPr>
              <w:t>The UE applies the indicated SR</w:t>
            </w:r>
            <w:r>
              <w:rPr>
                <w:rFonts w:ascii="Times New Roman" w:eastAsia="SimSun" w:hAnsi="Times New Roman" w:cs="Times New Roman"/>
                <w:sz w:val="20"/>
                <w:szCs w:val="20"/>
                <w:lang w:val="en-GB" w:eastAsia="en-US"/>
                <w14:ligatures w14:val="none"/>
              </w:rPr>
              <w:t xml:space="preserve">I(s) and TPMI(s) </w:t>
            </w:r>
            <w:r>
              <w:rPr>
                <w:rFonts w:ascii="Times New Roman" w:eastAsia="SimSun" w:hAnsi="Times New Roman" w:cs="Times New Roman"/>
                <w:color w:val="000000"/>
                <w:sz w:val="20"/>
                <w:szCs w:val="20"/>
                <w:lang w:val="en-GB" w:eastAsia="en-US"/>
                <w14:ligatures w14:val="none"/>
              </w:rPr>
              <w:t>to one or more PUSCH repetitions</w:t>
            </w:r>
            <w:r>
              <w:rPr>
                <w:lang w:val="en-GB"/>
              </w:rPr>
              <w:t>”, but on the other there is one or two indicated SRIs: “</w:t>
            </w:r>
            <w:r>
              <w:rPr>
                <w:rFonts w:ascii="Times New Roman" w:eastAsia="SimSun" w:hAnsi="Times New Roman" w:cs="Times New Roman"/>
                <w:sz w:val="20"/>
                <w:szCs w:val="20"/>
                <w:lang w:val="en-GB" w:eastAsia="en-US"/>
                <w14:ligatures w14:val="none"/>
              </w:rPr>
              <w:t xml:space="preserve">Each of the indicated one or two SRI(s) in slot </w:t>
            </w:r>
            <w:r>
              <w:rPr>
                <w:rFonts w:ascii="Times New Roman" w:eastAsia="SimSun" w:hAnsi="Times New Roman" w:cs="Times New Roman"/>
                <w:i/>
                <w:sz w:val="20"/>
                <w:szCs w:val="20"/>
                <w:lang w:val="en-GB" w:eastAsia="en-US"/>
                <w14:ligatures w14:val="none"/>
              </w:rPr>
              <w:t>n</w:t>
            </w:r>
            <w:r>
              <w:rPr>
                <w:lang w:val="en-GB"/>
              </w:rPr>
              <w:t>”.  So there is ambiguity whether only two SRIs/TPMIs are ‘indicated’ or there can be one or two.  We can avoid this ambiguity by saying ‘each’ and avoiding if there are one or two.</w:t>
            </w:r>
          </w:p>
          <w:p w14:paraId="57798692" w14:textId="77777777" w:rsidR="00C659BA" w:rsidRDefault="00C659BA">
            <w:pPr>
              <w:rPr>
                <w:lang w:val="en-GB"/>
              </w:rPr>
            </w:pPr>
          </w:p>
          <w:p w14:paraId="57798693" w14:textId="77777777" w:rsidR="00C659BA" w:rsidRDefault="00000000">
            <w:pPr>
              <w:rPr>
                <w:lang w:val="en-GB"/>
              </w:rPr>
            </w:pPr>
            <w:r>
              <w:rPr>
                <w:lang w:val="en-GB"/>
              </w:rPr>
              <w:t>On the correction for obtaining the DCI fields, I think it is fair to say that this aspect could go in an alignment CR, since it is indeed about the name of the fields.</w:t>
            </w:r>
          </w:p>
          <w:p w14:paraId="57798694" w14:textId="77777777" w:rsidR="00C659BA" w:rsidRDefault="00C659BA">
            <w:pPr>
              <w:rPr>
                <w:lang w:val="en-GB"/>
              </w:rPr>
            </w:pPr>
          </w:p>
          <w:p w14:paraId="57798695" w14:textId="77777777" w:rsidR="00C659BA" w:rsidRDefault="00000000">
            <w:pPr>
              <w:rPr>
                <w:lang w:val="en-GB"/>
              </w:rPr>
            </w:pPr>
            <w:r>
              <w:rPr>
                <w:highlight w:val="yellow"/>
                <w:lang w:val="en-GB"/>
              </w:rPr>
              <w:t>Also, I neglected to add the corresponding change for non-codebook based operation.  Please find it below along with the new Question 2.2.</w:t>
            </w:r>
            <w:r>
              <w:rPr>
                <w:lang w:val="en-GB"/>
              </w:rPr>
              <w:t xml:space="preserve">  Note that the non-codebook based version of the text does not have the ‘one or two’ problem: it says instead ‘Each of the indicated SRIs in slot n’, so the correction to codebook based operation to use ‘each’ would align the descriptions of the </w:t>
            </w:r>
            <w:proofErr w:type="spellStart"/>
            <w:r>
              <w:rPr>
                <w:lang w:val="en-GB"/>
              </w:rPr>
              <w:t>behavior</w:t>
            </w:r>
            <w:proofErr w:type="spellEnd"/>
            <w:r>
              <w:rPr>
                <w:lang w:val="en-GB"/>
              </w:rPr>
              <w:t xml:space="preserve"> for codebook based and non-codebook based operation (which are </w:t>
            </w:r>
            <w:proofErr w:type="spellStart"/>
            <w:r>
              <w:rPr>
                <w:lang w:val="en-GB"/>
              </w:rPr>
              <w:t>signaled</w:t>
            </w:r>
            <w:proofErr w:type="spellEnd"/>
            <w:r>
              <w:rPr>
                <w:lang w:val="en-GB"/>
              </w:rPr>
              <w:t xml:space="preserve"> in the same way in DCI with respect to MTRP PUSCH repetition).</w:t>
            </w:r>
          </w:p>
        </w:tc>
      </w:tr>
      <w:tr w:rsidR="00C659BA" w14:paraId="5779869A" w14:textId="77777777">
        <w:tc>
          <w:tcPr>
            <w:tcW w:w="1344" w:type="dxa"/>
          </w:tcPr>
          <w:p w14:paraId="57798697" w14:textId="77777777" w:rsidR="00C659BA" w:rsidRDefault="00000000">
            <w:pPr>
              <w:rPr>
                <w:rFonts w:eastAsia="SimSun"/>
                <w:lang w:eastAsia="zh-CN"/>
              </w:rPr>
            </w:pPr>
            <w:r>
              <w:rPr>
                <w:rFonts w:eastAsia="SimSun" w:hint="eastAsia"/>
                <w:lang w:eastAsia="zh-CN"/>
              </w:rPr>
              <w:lastRenderedPageBreak/>
              <w:t>ZTE</w:t>
            </w:r>
          </w:p>
        </w:tc>
        <w:tc>
          <w:tcPr>
            <w:tcW w:w="752" w:type="dxa"/>
          </w:tcPr>
          <w:p w14:paraId="57798698" w14:textId="77777777" w:rsidR="00C659BA" w:rsidRDefault="00000000">
            <w:pPr>
              <w:rPr>
                <w:rFonts w:eastAsia="SimSun"/>
                <w:lang w:eastAsia="zh-CN"/>
              </w:rPr>
            </w:pPr>
            <w:r>
              <w:rPr>
                <w:rFonts w:eastAsia="SimSun" w:hint="eastAsia"/>
                <w:lang w:eastAsia="zh-CN"/>
              </w:rPr>
              <w:t>N</w:t>
            </w:r>
          </w:p>
        </w:tc>
        <w:tc>
          <w:tcPr>
            <w:tcW w:w="7533" w:type="dxa"/>
          </w:tcPr>
          <w:p w14:paraId="57798699" w14:textId="77777777" w:rsidR="00C659BA" w:rsidRDefault="00000000">
            <w:pPr>
              <w:rPr>
                <w:rFonts w:eastAsia="SimSun"/>
                <w:lang w:eastAsia="zh-CN"/>
              </w:rPr>
            </w:pPr>
            <w:r>
              <w:rPr>
                <w:rFonts w:eastAsia="SimSun" w:hint="eastAsia"/>
                <w:lang w:eastAsia="zh-CN"/>
              </w:rPr>
              <w:t>Tend to share the same to Samsung</w:t>
            </w:r>
            <w:r>
              <w:rPr>
                <w:rFonts w:eastAsia="SimSun"/>
                <w:lang w:eastAsia="zh-CN"/>
              </w:rPr>
              <w:t>’</w:t>
            </w:r>
            <w:r>
              <w:rPr>
                <w:rFonts w:eastAsia="SimSun" w:hint="eastAsia"/>
                <w:lang w:eastAsia="zh-CN"/>
              </w:rPr>
              <w:t>s understanding, the current descriptions are totally clear with zero ambiguity.</w:t>
            </w:r>
          </w:p>
        </w:tc>
      </w:tr>
      <w:tr w:rsidR="00C659BA" w14:paraId="5779869E" w14:textId="77777777">
        <w:tc>
          <w:tcPr>
            <w:tcW w:w="1344" w:type="dxa"/>
          </w:tcPr>
          <w:p w14:paraId="5779869B" w14:textId="77777777" w:rsidR="00C659BA" w:rsidRDefault="00000000">
            <w:pPr>
              <w:rPr>
                <w:lang w:val="en-GB"/>
              </w:rPr>
            </w:pPr>
            <w:r>
              <w:rPr>
                <w:lang w:val="en-GB"/>
              </w:rPr>
              <w:t>Apple</w:t>
            </w:r>
          </w:p>
        </w:tc>
        <w:tc>
          <w:tcPr>
            <w:tcW w:w="752" w:type="dxa"/>
          </w:tcPr>
          <w:p w14:paraId="5779869C" w14:textId="77777777" w:rsidR="00C659BA" w:rsidRDefault="00000000">
            <w:pPr>
              <w:rPr>
                <w:lang w:val="en-GB"/>
              </w:rPr>
            </w:pPr>
            <w:r>
              <w:rPr>
                <w:lang w:val="en-GB"/>
              </w:rPr>
              <w:t>N</w:t>
            </w:r>
          </w:p>
        </w:tc>
        <w:tc>
          <w:tcPr>
            <w:tcW w:w="7533" w:type="dxa"/>
          </w:tcPr>
          <w:p w14:paraId="5779869D" w14:textId="77777777" w:rsidR="00C659BA" w:rsidRDefault="00000000">
            <w:pPr>
              <w:rPr>
                <w:lang w:val="en-GB"/>
              </w:rPr>
            </w:pPr>
            <w:r>
              <w:rPr>
                <w:lang w:val="en-GB"/>
              </w:rPr>
              <w:t xml:space="preserve">Thanks to Moderator for the efforts. We share similar view as Samsung. Basically 1 or 2 refers to the case that UE is configured with two SRS resource sets but UE is indicated to fall-back to </w:t>
            </w:r>
            <w:proofErr w:type="spellStart"/>
            <w:r>
              <w:rPr>
                <w:lang w:val="en-GB"/>
              </w:rPr>
              <w:t>sTRP</w:t>
            </w:r>
            <w:proofErr w:type="spellEnd"/>
            <w:r>
              <w:rPr>
                <w:lang w:val="en-GB"/>
              </w:rPr>
              <w:t xml:space="preserve"> operation (i.e. 1) or </w:t>
            </w:r>
            <w:proofErr w:type="spellStart"/>
            <w:r>
              <w:rPr>
                <w:lang w:val="en-GB"/>
              </w:rPr>
              <w:t>mTRP</w:t>
            </w:r>
            <w:proofErr w:type="spellEnd"/>
            <w:r>
              <w:rPr>
                <w:lang w:val="en-GB"/>
              </w:rPr>
              <w:t xml:space="preserve"> operation is needed (i.e. 2). In any case, whether 1 or 2 SRI (or TPMI) bit-field is indicated, respectively for </w:t>
            </w:r>
            <w:proofErr w:type="spellStart"/>
            <w:r>
              <w:rPr>
                <w:lang w:val="en-GB"/>
              </w:rPr>
              <w:t>sTRP</w:t>
            </w:r>
            <w:proofErr w:type="spellEnd"/>
            <w:r>
              <w:rPr>
                <w:lang w:val="en-GB"/>
              </w:rPr>
              <w:t xml:space="preserve"> or </w:t>
            </w:r>
            <w:proofErr w:type="spellStart"/>
            <w:r>
              <w:rPr>
                <w:lang w:val="en-GB"/>
              </w:rPr>
              <w:t>mTRP</w:t>
            </w:r>
            <w:proofErr w:type="spellEnd"/>
            <w:r>
              <w:rPr>
                <w:lang w:val="en-GB"/>
              </w:rPr>
              <w:t xml:space="preserve"> operation, the size of the field is determined based on 38.212 (which can be 0).</w:t>
            </w:r>
          </w:p>
        </w:tc>
      </w:tr>
    </w:tbl>
    <w:p w14:paraId="5779869F" w14:textId="77777777" w:rsidR="00C659BA" w:rsidRDefault="00C659BA">
      <w:pPr>
        <w:rPr>
          <w:lang w:val="en-GB"/>
        </w:rPr>
      </w:pPr>
    </w:p>
    <w:p w14:paraId="577986A0" w14:textId="77777777" w:rsidR="00C659BA" w:rsidRDefault="00000000">
      <w:pPr>
        <w:rPr>
          <w:lang w:val="en-GB"/>
        </w:rPr>
      </w:pPr>
      <w:r>
        <w:rPr>
          <w:lang w:val="en-GB"/>
        </w:rPr>
        <w:t>Please find below the corresponding corrections for non-codebook based operation to section 6.1.1.2.  The changes are somewhat simpler than for codebook based, since the issue of ‘one or two’ SRIs/TPMIs is avoided by the use of ‘each of the indicated SRIs’:</w:t>
      </w:r>
    </w:p>
    <w:p w14:paraId="577986A1" w14:textId="77777777" w:rsidR="00C659BA" w:rsidRDefault="00000000">
      <w:pPr>
        <w:pStyle w:val="ListParagraph"/>
        <w:numPr>
          <w:ilvl w:val="0"/>
          <w:numId w:val="15"/>
        </w:numPr>
        <w:spacing w:after="0"/>
        <w:rPr>
          <w:lang w:val="en-GB"/>
        </w:rPr>
      </w:pPr>
      <w:r>
        <w:rPr>
          <w:lang w:val="en-GB"/>
        </w:rPr>
        <w:t>The correct DCI fields are provided.</w:t>
      </w:r>
    </w:p>
    <w:p w14:paraId="577986A2" w14:textId="77777777" w:rsidR="00C659BA" w:rsidRDefault="00000000">
      <w:pPr>
        <w:pStyle w:val="ListParagraph"/>
        <w:numPr>
          <w:ilvl w:val="0"/>
          <w:numId w:val="15"/>
        </w:numPr>
        <w:spacing w:after="0"/>
        <w:rPr>
          <w:lang w:val="en-GB"/>
        </w:rPr>
      </w:pPr>
      <w:r>
        <w:rPr>
          <w:lang w:val="en-GB"/>
        </w:rPr>
        <w:t>Editorial changes: ‘</w:t>
      </w:r>
      <w:r>
        <w:rPr>
          <w:rFonts w:ascii="Times New Roman" w:eastAsia="SimSun" w:hAnsi="Times New Roman" w:cs="Times New Roman"/>
          <w:color w:val="FF0000"/>
          <w:sz w:val="20"/>
          <w:szCs w:val="20"/>
          <w:u w:val="single"/>
          <w:lang w:val="en-GB"/>
        </w:rPr>
        <w:t>an</w:t>
      </w:r>
      <w:r>
        <w:rPr>
          <w:rFonts w:ascii="Times New Roman" w:eastAsia="SimSun" w:hAnsi="Times New Roman" w:cs="Times New Roman"/>
          <w:color w:val="000000"/>
          <w:sz w:val="20"/>
          <w:szCs w:val="20"/>
          <w:lang w:val="en-GB"/>
        </w:rPr>
        <w:t xml:space="preserve"> SRS resource</w:t>
      </w:r>
      <w:r>
        <w:rPr>
          <w:rFonts w:ascii="Times New Roman" w:eastAsia="SimSun" w:hAnsi="Times New Roman" w:cs="Times New Roman"/>
          <w:strike/>
          <w:color w:val="FF0000"/>
          <w:sz w:val="20"/>
          <w:szCs w:val="20"/>
          <w:lang w:val="en-GB"/>
        </w:rPr>
        <w:t>(s)</w:t>
      </w:r>
      <w:r>
        <w:rPr>
          <w:rFonts w:ascii="Times New Roman" w:eastAsia="SimSun" w:hAnsi="Times New Roman" w:cs="Times New Roman"/>
          <w:color w:val="000000"/>
          <w:sz w:val="20"/>
          <w:szCs w:val="20"/>
          <w:lang w:val="en-GB"/>
        </w:rPr>
        <w:t xml:space="preserve"> of </w:t>
      </w:r>
      <w:r>
        <w:rPr>
          <w:rFonts w:ascii="Times New Roman" w:eastAsia="SimSun" w:hAnsi="Times New Roman" w:cs="Times New Roman"/>
          <w:color w:val="FF0000"/>
          <w:sz w:val="20"/>
          <w:szCs w:val="20"/>
          <w:u w:val="single"/>
          <w:lang w:val="en-GB"/>
        </w:rPr>
        <w:t>an</w:t>
      </w:r>
      <w:r>
        <w:rPr>
          <w:rFonts w:ascii="Times New Roman" w:eastAsia="SimSun" w:hAnsi="Times New Roman" w:cs="Times New Roman"/>
          <w:color w:val="000000"/>
          <w:sz w:val="20"/>
          <w:szCs w:val="20"/>
          <w:lang w:val="en-GB"/>
        </w:rPr>
        <w:t xml:space="preserve"> associated</w:t>
      </w:r>
      <w:r>
        <w:rPr>
          <w:lang w:val="en-GB"/>
        </w:rPr>
        <w:t>’ and ‘</w:t>
      </w:r>
      <w:r>
        <w:rPr>
          <w:rFonts w:ascii="Times New Roman" w:eastAsia="SimSun" w:hAnsi="Times New Roman" w:cs="Times New Roman"/>
          <w:color w:val="000000"/>
          <w:sz w:val="20"/>
          <w:szCs w:val="20"/>
          <w:lang w:val="en-GB"/>
        </w:rPr>
        <w:t>different number</w:t>
      </w:r>
      <w:r>
        <w:rPr>
          <w:rFonts w:ascii="Times New Roman" w:eastAsia="SimSun" w:hAnsi="Times New Roman" w:cs="Times New Roman"/>
          <w:color w:val="FF0000"/>
          <w:sz w:val="20"/>
          <w:szCs w:val="20"/>
          <w:u w:val="single"/>
          <w:lang w:val="en-GB"/>
        </w:rPr>
        <w:t>s</w:t>
      </w:r>
      <w:r>
        <w:rPr>
          <w:rFonts w:ascii="Times New Roman" w:eastAsia="SimSun" w:hAnsi="Times New Roman" w:cs="Times New Roman"/>
          <w:color w:val="000000"/>
          <w:sz w:val="20"/>
          <w:szCs w:val="20"/>
          <w:lang w:val="en-GB"/>
        </w:rPr>
        <w:t xml:space="preserve"> of SRS resources</w:t>
      </w:r>
      <w:r>
        <w:rPr>
          <w:lang w:val="en-GB"/>
        </w:rPr>
        <w:t>’</w:t>
      </w:r>
    </w:p>
    <w:p w14:paraId="577986A3" w14:textId="77777777" w:rsidR="00C659BA" w:rsidRDefault="00C659BA">
      <w:pPr>
        <w:rPr>
          <w:lang w:val="en-GB"/>
        </w:rPr>
      </w:pPr>
    </w:p>
    <w:tbl>
      <w:tblPr>
        <w:tblStyle w:val="TableGrid"/>
        <w:tblW w:w="0" w:type="auto"/>
        <w:tblLook w:val="04A0" w:firstRow="1" w:lastRow="0" w:firstColumn="1" w:lastColumn="0" w:noHBand="0" w:noVBand="1"/>
      </w:tblPr>
      <w:tblGrid>
        <w:gridCol w:w="9621"/>
      </w:tblGrid>
      <w:tr w:rsidR="00C659BA" w14:paraId="577986A5" w14:textId="77777777">
        <w:tc>
          <w:tcPr>
            <w:tcW w:w="9621" w:type="dxa"/>
          </w:tcPr>
          <w:p w14:paraId="577986A4" w14:textId="77777777" w:rsidR="00C659BA" w:rsidRDefault="00000000">
            <w:pPr>
              <w:rPr>
                <w:lang w:val="en-GB"/>
              </w:rPr>
            </w:pPr>
            <w:bookmarkStart w:id="2" w:name="_Hlk179984670"/>
            <w:r>
              <w:rPr>
                <w:rFonts w:ascii="Times New Roman" w:eastAsia="SimSun" w:hAnsi="Times New Roman" w:cs="Times New Roman"/>
                <w:color w:val="000000"/>
                <w:sz w:val="20"/>
                <w:szCs w:val="20"/>
                <w:lang w:val="en-GB" w:eastAsia="en-US"/>
                <w14:ligatures w14:val="none"/>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Pr>
                <w:rFonts w:ascii="Times New Roman" w:eastAsia="SimSun" w:hAnsi="Times New Roman" w:cs="Times New Roman"/>
                <w:i/>
                <w:color w:val="000000"/>
                <w:sz w:val="20"/>
                <w:szCs w:val="20"/>
                <w:lang w:val="en-GB" w:eastAsia="en-US"/>
                <w14:ligatures w14:val="none"/>
              </w:rPr>
              <w:t>srs-ResourceIndicator</w:t>
            </w:r>
            <w:proofErr w:type="spellEnd"/>
            <w:r>
              <w:rPr>
                <w:rFonts w:ascii="Times New Roman" w:eastAsia="SimSun" w:hAnsi="Times New Roman" w:cs="Times New Roman"/>
                <w:color w:val="000000"/>
                <w:sz w:val="20"/>
                <w:szCs w:val="20"/>
                <w:lang w:val="en-GB" w:eastAsia="en-US"/>
                <w14:ligatures w14:val="none"/>
              </w:rPr>
              <w:t xml:space="preserve"> according to clause 6.1.2.3, or SRIs given by </w:t>
            </w:r>
            <w:proofErr w:type="spellStart"/>
            <w:r>
              <w:rPr>
                <w:rFonts w:ascii="Times New Roman" w:eastAsia="SimSun" w:hAnsi="Times New Roman" w:cs="Times New Roman"/>
                <w:i/>
                <w:color w:val="000000"/>
                <w:sz w:val="20"/>
                <w:szCs w:val="20"/>
                <w:lang w:val="en-GB" w:eastAsia="en-US"/>
                <w14:ligatures w14:val="none"/>
              </w:rPr>
              <w:t>srs-ResourceIndicator</w:t>
            </w:r>
            <w:proofErr w:type="spellEnd"/>
            <w:r>
              <w:rPr>
                <w:rFonts w:ascii="Times New Roman" w:eastAsia="SimSun" w:hAnsi="Times New Roman" w:cs="Times New Roman"/>
                <w:iCs/>
                <w:color w:val="000000"/>
                <w:sz w:val="20"/>
                <w:szCs w:val="20"/>
                <w:lang w:val="en-GB" w:eastAsia="en-US"/>
                <w14:ligatures w14:val="none"/>
              </w:rPr>
              <w:t xml:space="preserve"> and </w:t>
            </w:r>
            <w:r>
              <w:rPr>
                <w:rFonts w:ascii="Times New Roman" w:eastAsia="SimSun" w:hAnsi="Times New Roman" w:cs="Times New Roman"/>
                <w:i/>
                <w:color w:val="000000"/>
                <w:sz w:val="20"/>
                <w:szCs w:val="20"/>
                <w:lang w:val="en-GB" w:eastAsia="en-US"/>
                <w14:ligatures w14:val="none"/>
              </w:rPr>
              <w:t>srs-ResourceIndicator2</w:t>
            </w:r>
            <w:r>
              <w:rPr>
                <w:rFonts w:ascii="Times New Roman" w:eastAsia="SimSun" w:hAnsi="Times New Roman" w:cs="Times New Roman"/>
                <w:color w:val="000000"/>
                <w:sz w:val="20"/>
                <w:szCs w:val="20"/>
                <w:lang w:val="en-GB" w:eastAsia="en-US"/>
                <w14:ligatures w14:val="none"/>
              </w:rPr>
              <w:t xml:space="preserve"> according to clause 6.1.2.3.. The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i/>
                <w:color w:val="00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applicable for PUSCH scheduled by DCI format 0_1 and DCI format 0_2 are defined by the entries of the higher layer parameter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and </w:t>
            </w:r>
            <w:r>
              <w:rPr>
                <w:rFonts w:ascii="Times New Roman" w:eastAsia="SimSun" w:hAnsi="Times New Roman" w:cs="Times New Roman"/>
                <w:i/>
                <w:color w:val="000000"/>
                <w:sz w:val="20"/>
                <w:szCs w:val="20"/>
                <w:lang w:val="en-GB" w:eastAsia="en-US"/>
                <w14:ligatures w14:val="none"/>
              </w:rPr>
              <w:t>srs-ResourceSetToAddModListDCI-0-2</w:t>
            </w:r>
            <w:r>
              <w:rPr>
                <w:rFonts w:ascii="Times New Roman" w:eastAsia="SimSun" w:hAnsi="Times New Roman" w:cs="Times New Roman"/>
                <w:color w:val="000000"/>
                <w:sz w:val="20"/>
                <w:szCs w:val="20"/>
                <w:lang w:val="en-GB" w:eastAsia="en-US"/>
                <w14:ligatures w14:val="none"/>
              </w:rPr>
              <w:t xml:space="preserve"> in </w:t>
            </w:r>
            <w:r>
              <w:rPr>
                <w:rFonts w:ascii="Times New Roman" w:eastAsia="SimSun" w:hAnsi="Times New Roman" w:cs="Times New Roman"/>
                <w:i/>
                <w:color w:val="000000"/>
                <w:sz w:val="20"/>
                <w:szCs w:val="20"/>
                <w:lang w:val="en-GB" w:eastAsia="en-US"/>
                <w14:ligatures w14:val="none"/>
              </w:rPr>
              <w:t>SRS-config</w:t>
            </w:r>
            <w:r>
              <w:rPr>
                <w:rFonts w:ascii="Times New Roman" w:eastAsia="SimSun" w:hAnsi="Times New Roman" w:cs="Times New Roman"/>
                <w:color w:val="000000"/>
                <w:sz w:val="20"/>
                <w:szCs w:val="20"/>
                <w:lang w:val="en-GB" w:eastAsia="en-US"/>
                <w14:ligatures w14:val="none"/>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ascii="Times New Roman" w:eastAsia="MS Mincho" w:hAnsi="Times New Roman" w:cs="Times New Roman"/>
                <w:color w:val="000000"/>
                <w:sz w:val="20"/>
                <w:szCs w:val="20"/>
                <w:lang w:val="en-GB" w:eastAsia="en-US"/>
                <w14:ligatures w14:val="none"/>
              </w:rPr>
              <w:t xml:space="preserve">The SRS resources transmitted simultaneously occupy the same RBs. </w:t>
            </w:r>
            <w:r>
              <w:rPr>
                <w:rFonts w:ascii="Times New Roman" w:eastAsia="SimSun" w:hAnsi="Times New Roman" w:cs="Times New Roman"/>
                <w:iCs/>
                <w:sz w:val="20"/>
                <w:szCs w:val="20"/>
                <w:lang w:val="en-GB" w:eastAsia="en-US"/>
                <w14:ligatures w14:val="none"/>
              </w:rPr>
              <w:t>For a given CC, multiple SRS resources in a set with usage "</w:t>
            </w:r>
            <w:proofErr w:type="spellStart"/>
            <w:r>
              <w:rPr>
                <w:rFonts w:ascii="Times New Roman" w:eastAsia="SimSun" w:hAnsi="Times New Roman" w:cs="Times New Roman"/>
                <w:iCs/>
                <w:sz w:val="20"/>
                <w:szCs w:val="20"/>
                <w:lang w:val="en-GB" w:eastAsia="en-US"/>
                <w14:ligatures w14:val="none"/>
              </w:rPr>
              <w:t>nonCodebook</w:t>
            </w:r>
            <w:proofErr w:type="spellEnd"/>
            <w:r>
              <w:rPr>
                <w:rFonts w:ascii="Times New Roman" w:eastAsia="SimSun" w:hAnsi="Times New Roman" w:cs="Times New Roman"/>
                <w:iCs/>
                <w:sz w:val="20"/>
                <w:szCs w:val="20"/>
                <w:lang w:val="en-GB" w:eastAsia="en-US"/>
                <w14:ligatures w14:val="none"/>
              </w:rPr>
              <w:t xml:space="preserve">" are not expected to be partially overlapped in time. </w:t>
            </w:r>
            <w:r>
              <w:rPr>
                <w:rFonts w:ascii="Times New Roman" w:eastAsia="SimSun" w:hAnsi="Times New Roman" w:cs="Times New Roman"/>
                <w:color w:val="000000"/>
                <w:sz w:val="20"/>
                <w:szCs w:val="20"/>
                <w:lang w:val="en-GB" w:eastAsia="en-US"/>
                <w14:ligatures w14:val="none"/>
              </w:rPr>
              <w:t xml:space="preserve">Only one SRS port for each SRS resource is configured. Only one or two SRS resource sets can be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xml:space="preserve">', and only one or two SRS resource sets can be configured in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xml:space="preserve">'. 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xml:space="preserve">', SRIs are given by the DCI fields </w:t>
            </w:r>
            <w:r>
              <w:rPr>
                <w:rFonts w:ascii="Times New Roman" w:eastAsia="SimSun" w:hAnsi="Times New Roman" w:cs="Times New Roman"/>
                <w:color w:val="FF0000"/>
                <w:sz w:val="20"/>
                <w:szCs w:val="20"/>
                <w:u w:val="single"/>
                <w:lang w:val="en-GB" w:eastAsia="en-US"/>
                <w14:ligatures w14:val="none"/>
              </w:rPr>
              <w:t xml:space="preserve">SRS resource indicator and Second SRS resource indicator </w:t>
            </w:r>
            <w:r>
              <w:rPr>
                <w:rFonts w:ascii="Times New Roman" w:eastAsia="SimSun" w:hAnsi="Times New Roman" w:cs="Times New Roman"/>
                <w:strike/>
                <w:color w:val="FF0000"/>
                <w:sz w:val="20"/>
                <w:szCs w:val="20"/>
                <w:lang w:val="en-GB" w:eastAsia="en-US"/>
                <w14:ligatures w14:val="none"/>
              </w:rPr>
              <w:t xml:space="preserve">of two SRS resource indicators </w:t>
            </w:r>
            <w:r>
              <w:rPr>
                <w:rFonts w:ascii="Times New Roman" w:eastAsia="SimSun" w:hAnsi="Times New Roman" w:cs="Times New Roman"/>
                <w:color w:val="000000"/>
                <w:sz w:val="20"/>
                <w:szCs w:val="20"/>
                <w:lang w:val="en-GB" w:eastAsia="en-US"/>
                <w14:ligatures w14:val="none"/>
              </w:rPr>
              <w:t>in clause 7.3.1.1.2 and 7.3.1.1.3 of [5, TS 38.212] for DCI format 0_1 and 0_2. The UE applies the indicated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to one or more PUSCH repetitions according to the associated SRS resource set of a PUSCH repetition according to clause 6.1.2.1. The maximum number of SRS resources per SRS resource set that can be configured for non-codebook based uplink transmission is 4. Each of the indicated SRIs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w:t>
            </w:r>
            <w:r>
              <w:rPr>
                <w:rFonts w:ascii="Times New Roman" w:eastAsia="SimSun" w:hAnsi="Times New Roman" w:cs="Times New Roman"/>
                <w:color w:val="FF0000"/>
                <w:sz w:val="20"/>
                <w:szCs w:val="20"/>
                <w:u w:val="single"/>
                <w:lang w:val="en-GB" w:eastAsia="en-US"/>
                <w14:ligatures w14:val="none"/>
              </w:rPr>
              <w:t>an</w:t>
            </w:r>
            <w:r>
              <w:rPr>
                <w:rFonts w:ascii="Times New Roman" w:eastAsia="SimSun" w:hAnsi="Times New Roman" w:cs="Times New Roman"/>
                <w:color w:val="000000"/>
                <w:sz w:val="20"/>
                <w:szCs w:val="20"/>
                <w:lang w:val="en-GB" w:eastAsia="en-US"/>
                <w14:ligatures w14:val="none"/>
              </w:rPr>
              <w:t xml:space="preserve"> SRS resource</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w:t>
            </w:r>
            <w:r>
              <w:rPr>
                <w:rFonts w:ascii="Times New Roman" w:eastAsia="SimSun" w:hAnsi="Times New Roman" w:cs="Times New Roman"/>
                <w:color w:val="FF0000"/>
                <w:sz w:val="20"/>
                <w:szCs w:val="20"/>
                <w:u w:val="single"/>
                <w:lang w:val="en-GB" w:eastAsia="en-US"/>
                <w14:ligatures w14:val="none"/>
              </w:rPr>
              <w:t>an</w:t>
            </w:r>
            <w:r>
              <w:rPr>
                <w:rFonts w:ascii="Times New Roman" w:eastAsia="SimSun" w:hAnsi="Times New Roman" w:cs="Times New Roman"/>
                <w:color w:val="000000"/>
                <w:sz w:val="20"/>
                <w:szCs w:val="20"/>
                <w:lang w:val="en-GB" w:eastAsia="en-US"/>
                <w14:ligatures w14:val="none"/>
              </w:rPr>
              <w:t xml:space="preserve"> associated SRS resource set identified by the SRI, where the SRS transmission is prior to the PDCCH carrying the SRI. 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the UE is not expected to be configured with different number</w:t>
            </w:r>
            <w:r>
              <w:rPr>
                <w:rFonts w:ascii="Times New Roman" w:eastAsia="SimSun" w:hAnsi="Times New Roman" w:cs="Times New Roman"/>
                <w:color w:val="FF0000"/>
                <w:sz w:val="20"/>
                <w:szCs w:val="20"/>
                <w:u w:val="single"/>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SRS resources in the two SRS resource sets</w:t>
            </w:r>
          </w:p>
        </w:tc>
      </w:tr>
      <w:bookmarkEnd w:id="2"/>
    </w:tbl>
    <w:p w14:paraId="577986A6" w14:textId="77777777" w:rsidR="00C659BA" w:rsidRDefault="00C659BA">
      <w:pPr>
        <w:rPr>
          <w:lang w:val="en-GB"/>
        </w:rPr>
      </w:pPr>
    </w:p>
    <w:p w14:paraId="577986A7" w14:textId="77777777" w:rsidR="00C659BA" w:rsidRDefault="00000000">
      <w:pPr>
        <w:rPr>
          <w:b/>
          <w:bCs/>
        </w:rPr>
      </w:pPr>
      <w:r>
        <w:rPr>
          <w:b/>
          <w:bCs/>
        </w:rPr>
        <w:t>Question 2.2</w:t>
      </w:r>
    </w:p>
    <w:tbl>
      <w:tblPr>
        <w:tblStyle w:val="TableGrid"/>
        <w:tblW w:w="0" w:type="auto"/>
        <w:tblLook w:val="04A0" w:firstRow="1" w:lastRow="0" w:firstColumn="1" w:lastColumn="0" w:noHBand="0" w:noVBand="1"/>
      </w:tblPr>
      <w:tblGrid>
        <w:gridCol w:w="1343"/>
        <w:gridCol w:w="752"/>
        <w:gridCol w:w="7526"/>
      </w:tblGrid>
      <w:tr w:rsidR="00C659BA" w14:paraId="577986A9" w14:textId="77777777">
        <w:tc>
          <w:tcPr>
            <w:tcW w:w="9629" w:type="dxa"/>
            <w:gridSpan w:val="3"/>
            <w:shd w:val="clear" w:color="auto" w:fill="auto"/>
          </w:tcPr>
          <w:p w14:paraId="577986A8" w14:textId="77777777" w:rsidR="00C659BA" w:rsidRDefault="00000000">
            <w:pPr>
              <w:spacing w:after="160"/>
              <w:rPr>
                <w:lang w:val="en-GB"/>
              </w:rPr>
            </w:pPr>
            <w:r>
              <w:rPr>
                <w:lang w:val="en-GB"/>
              </w:rPr>
              <w:t xml:space="preserve">Please indicate if you support the above text proposal for non-codebook based operation, and if not, how the proposal could be improved. </w:t>
            </w:r>
          </w:p>
        </w:tc>
      </w:tr>
      <w:tr w:rsidR="00C659BA" w14:paraId="577986AD" w14:textId="77777777">
        <w:tc>
          <w:tcPr>
            <w:tcW w:w="1344" w:type="dxa"/>
          </w:tcPr>
          <w:p w14:paraId="577986AA" w14:textId="77777777" w:rsidR="00C659BA" w:rsidRDefault="00000000">
            <w:pPr>
              <w:rPr>
                <w:b/>
                <w:bCs/>
                <w:lang w:val="en-GB"/>
              </w:rPr>
            </w:pPr>
            <w:r>
              <w:rPr>
                <w:b/>
                <w:bCs/>
                <w:lang w:val="en-GB"/>
              </w:rPr>
              <w:lastRenderedPageBreak/>
              <w:t>Company</w:t>
            </w:r>
          </w:p>
        </w:tc>
        <w:tc>
          <w:tcPr>
            <w:tcW w:w="752" w:type="dxa"/>
          </w:tcPr>
          <w:p w14:paraId="577986AB" w14:textId="77777777" w:rsidR="00C659BA" w:rsidRDefault="00000000">
            <w:pPr>
              <w:rPr>
                <w:b/>
                <w:bCs/>
                <w:lang w:val="en-GB"/>
              </w:rPr>
            </w:pPr>
            <w:r>
              <w:rPr>
                <w:b/>
                <w:bCs/>
                <w:lang w:val="en-GB"/>
              </w:rPr>
              <w:t>Y/N</w:t>
            </w:r>
          </w:p>
        </w:tc>
        <w:tc>
          <w:tcPr>
            <w:tcW w:w="7533" w:type="dxa"/>
          </w:tcPr>
          <w:p w14:paraId="577986AC" w14:textId="77777777" w:rsidR="00C659BA" w:rsidRDefault="00000000">
            <w:pPr>
              <w:rPr>
                <w:b/>
                <w:bCs/>
                <w:lang w:val="en-GB"/>
              </w:rPr>
            </w:pPr>
            <w:r>
              <w:rPr>
                <w:b/>
                <w:bCs/>
                <w:lang w:val="en-GB"/>
              </w:rPr>
              <w:t>Comments</w:t>
            </w:r>
          </w:p>
        </w:tc>
      </w:tr>
      <w:tr w:rsidR="00C659BA" w14:paraId="577986B1" w14:textId="77777777">
        <w:tc>
          <w:tcPr>
            <w:tcW w:w="1344" w:type="dxa"/>
          </w:tcPr>
          <w:p w14:paraId="577986AE" w14:textId="77777777" w:rsidR="00C659BA" w:rsidRDefault="00000000">
            <w:pPr>
              <w:rPr>
                <w:rFonts w:eastAsia="SimSun"/>
                <w:lang w:eastAsia="zh-CN"/>
              </w:rPr>
            </w:pPr>
            <w:r>
              <w:rPr>
                <w:rFonts w:eastAsia="SimSun" w:hint="eastAsia"/>
                <w:lang w:eastAsia="zh-CN"/>
              </w:rPr>
              <w:t>ZTE</w:t>
            </w:r>
          </w:p>
        </w:tc>
        <w:tc>
          <w:tcPr>
            <w:tcW w:w="752" w:type="dxa"/>
          </w:tcPr>
          <w:p w14:paraId="577986AF" w14:textId="77777777" w:rsidR="00C659BA" w:rsidRDefault="00C659BA">
            <w:pPr>
              <w:rPr>
                <w:rFonts w:eastAsia="SimSun"/>
                <w:lang w:eastAsia="zh-CN"/>
              </w:rPr>
            </w:pPr>
          </w:p>
        </w:tc>
        <w:tc>
          <w:tcPr>
            <w:tcW w:w="7533" w:type="dxa"/>
          </w:tcPr>
          <w:p w14:paraId="577986B0" w14:textId="77777777" w:rsidR="00C659BA" w:rsidRDefault="00000000">
            <w:pPr>
              <w:rPr>
                <w:rFonts w:eastAsia="SimSun"/>
                <w:lang w:eastAsia="zh-CN"/>
              </w:rPr>
            </w:pPr>
            <w:r>
              <w:rPr>
                <w:rFonts w:eastAsia="SimSun" w:hint="eastAsia"/>
                <w:lang w:eastAsia="zh-CN"/>
              </w:rPr>
              <w:t xml:space="preserve">Likewise, we think the first change of </w:t>
            </w:r>
            <w:r>
              <w:rPr>
                <w:rFonts w:eastAsia="SimSun"/>
                <w:lang w:eastAsia="zh-CN"/>
              </w:rPr>
              <w:t>“</w:t>
            </w:r>
            <w:r>
              <w:rPr>
                <w:rFonts w:eastAsia="SimSun" w:hint="eastAsia"/>
                <w:lang w:eastAsia="zh-CN"/>
              </w:rPr>
              <w:t>SRI</w:t>
            </w:r>
            <w:r>
              <w:rPr>
                <w:rFonts w:eastAsia="SimSun"/>
                <w:lang w:eastAsia="zh-CN"/>
              </w:rPr>
              <w:t>”</w:t>
            </w:r>
            <w:r>
              <w:rPr>
                <w:rFonts w:eastAsia="SimSun" w:hint="eastAsia"/>
                <w:lang w:eastAsia="zh-CN"/>
              </w:rPr>
              <w:t xml:space="preserve"> is not needed. The second change is also not needed due to the current wording does not make any ambiguities in our understanding. We are fine to the last editorial change even it neither make any ambiguities for readability of specs.</w:t>
            </w:r>
          </w:p>
        </w:tc>
      </w:tr>
      <w:tr w:rsidR="00C659BA" w14:paraId="577986B5" w14:textId="77777777">
        <w:tc>
          <w:tcPr>
            <w:tcW w:w="1344" w:type="dxa"/>
          </w:tcPr>
          <w:p w14:paraId="577986B2" w14:textId="77777777" w:rsidR="00C659BA" w:rsidRDefault="00000000">
            <w:pPr>
              <w:rPr>
                <w:rFonts w:eastAsia="Malgun Gothic"/>
                <w:lang w:val="en-GB" w:eastAsia="ko-KR"/>
              </w:rPr>
            </w:pPr>
            <w:r>
              <w:rPr>
                <w:rFonts w:eastAsia="Malgun Gothic"/>
                <w:lang w:val="en-GB" w:eastAsia="ko-KR"/>
              </w:rPr>
              <w:t>Apple</w:t>
            </w:r>
          </w:p>
        </w:tc>
        <w:tc>
          <w:tcPr>
            <w:tcW w:w="752" w:type="dxa"/>
          </w:tcPr>
          <w:p w14:paraId="577986B3" w14:textId="77777777" w:rsidR="00C659BA" w:rsidRDefault="00C659BA">
            <w:pPr>
              <w:rPr>
                <w:rFonts w:eastAsia="Malgun Gothic"/>
                <w:lang w:val="en-GB" w:eastAsia="ko-KR"/>
              </w:rPr>
            </w:pPr>
          </w:p>
        </w:tc>
        <w:tc>
          <w:tcPr>
            <w:tcW w:w="7533" w:type="dxa"/>
          </w:tcPr>
          <w:p w14:paraId="577986B4" w14:textId="77777777" w:rsidR="00C659BA" w:rsidRDefault="00000000">
            <w:pPr>
              <w:rPr>
                <w:rFonts w:eastAsia="Malgun Gothic"/>
                <w:lang w:val="en-GB" w:eastAsia="ko-KR"/>
              </w:rPr>
            </w:pPr>
            <w:r>
              <w:rPr>
                <w:rFonts w:eastAsia="Malgun Gothic"/>
                <w:lang w:val="en-GB" w:eastAsia="ko-KR"/>
              </w:rPr>
              <w:t>CR is not essential, spec is not broken.</w:t>
            </w:r>
          </w:p>
        </w:tc>
      </w:tr>
      <w:tr w:rsidR="00C659BA" w14:paraId="577986B9" w14:textId="77777777">
        <w:tc>
          <w:tcPr>
            <w:tcW w:w="1344" w:type="dxa"/>
          </w:tcPr>
          <w:p w14:paraId="577986B6" w14:textId="77777777" w:rsidR="00C659BA" w:rsidRDefault="00C659BA">
            <w:pPr>
              <w:rPr>
                <w:rFonts w:eastAsia="Malgun Gothic"/>
                <w:lang w:val="en-GB" w:eastAsia="ko-KR"/>
              </w:rPr>
            </w:pPr>
          </w:p>
        </w:tc>
        <w:tc>
          <w:tcPr>
            <w:tcW w:w="752" w:type="dxa"/>
          </w:tcPr>
          <w:p w14:paraId="577986B7" w14:textId="77777777" w:rsidR="00C659BA" w:rsidRDefault="00C659BA">
            <w:pPr>
              <w:rPr>
                <w:rFonts w:eastAsia="Malgun Gothic"/>
                <w:lang w:val="en-GB" w:eastAsia="ko-KR"/>
              </w:rPr>
            </w:pPr>
          </w:p>
        </w:tc>
        <w:tc>
          <w:tcPr>
            <w:tcW w:w="7533" w:type="dxa"/>
          </w:tcPr>
          <w:p w14:paraId="577986B8" w14:textId="77777777" w:rsidR="00C659BA" w:rsidRDefault="00C659BA">
            <w:pPr>
              <w:rPr>
                <w:rFonts w:eastAsia="Malgun Gothic"/>
                <w:lang w:val="en-GB" w:eastAsia="ko-KR"/>
              </w:rPr>
            </w:pPr>
          </w:p>
        </w:tc>
      </w:tr>
    </w:tbl>
    <w:p w14:paraId="577986BA" w14:textId="77777777" w:rsidR="00C659BA" w:rsidRDefault="00C659BA">
      <w:pPr>
        <w:rPr>
          <w:lang w:val="en-GB"/>
        </w:rPr>
      </w:pPr>
    </w:p>
    <w:p w14:paraId="577986BB" w14:textId="77777777" w:rsidR="00C659BA" w:rsidRDefault="00000000">
      <w:pPr>
        <w:pStyle w:val="Heading2"/>
      </w:pPr>
      <w:r>
        <w:t>2.2 Second round discussion</w:t>
      </w:r>
    </w:p>
    <w:p w14:paraId="577986BC" w14:textId="77777777" w:rsidR="00C659BA" w:rsidRDefault="00000000">
      <w:pPr>
        <w:rPr>
          <w:lang w:val="en-GB"/>
        </w:rPr>
      </w:pPr>
      <w:r>
        <w:rPr>
          <w:lang w:val="en-GB"/>
        </w:rPr>
        <w:t>As summarized in section 3.1, there has been limited feedback, and so further discussion is invited. Please provide your views on the proposal from the first round summary in Question 2.3 and a corresponding proposal for non-codebook based operation in Question 2.4 below.</w:t>
      </w:r>
    </w:p>
    <w:p w14:paraId="577986BD" w14:textId="77777777" w:rsidR="00C659BA" w:rsidRDefault="00C659BA">
      <w:pPr>
        <w:rPr>
          <w:lang w:val="en-GB"/>
        </w:rPr>
      </w:pPr>
    </w:p>
    <w:p w14:paraId="577986BE" w14:textId="77777777" w:rsidR="00C659BA" w:rsidRDefault="00000000">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C659BA" w14:paraId="577986C0" w14:textId="77777777">
        <w:tc>
          <w:tcPr>
            <w:tcW w:w="9621" w:type="dxa"/>
          </w:tcPr>
          <w:p w14:paraId="577986BF" w14:textId="249BB1D8" w:rsidR="00C659BA" w:rsidRDefault="00000000">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w:t>
            </w:r>
            <w:r>
              <w:rPr>
                <w:rFonts w:ascii="Times New Roman" w:eastAsia="SimSun" w:hAnsi="Times New Roman" w:cs="Times New Roman"/>
                <w:sz w:val="20"/>
                <w:szCs w:val="20"/>
                <w:lang w:val="en-GB" w:eastAsia="en-US"/>
                <w14:ligatures w14:val="none"/>
              </w:rPr>
              <w:t xml:space="preserve">one </w:t>
            </w:r>
            <w:r>
              <w:rPr>
                <w:rFonts w:ascii="Times New Roman" w:eastAsia="SimSun" w:hAnsi="Times New Roman" w:cs="Times New Roman"/>
                <w:color w:val="000000"/>
                <w:sz w:val="20"/>
                <w:szCs w:val="20"/>
                <w:lang w:val="en-GB" w:eastAsia="en-US"/>
                <w14:ligatures w14:val="none"/>
              </w:rPr>
              <w:t xml:space="preserve">or two </w:t>
            </w:r>
            <w:r>
              <w:rPr>
                <w:rFonts w:ascii="Times New Roman" w:eastAsia="SimSun" w:hAnsi="Times New Roman" w:cs="Times New Roman"/>
                <w:sz w:val="20"/>
                <w:szCs w:val="20"/>
                <w:lang w:val="en-GB" w:eastAsia="en-US"/>
                <w14:ligatures w14:val="none"/>
              </w:rPr>
              <w:t xml:space="preserve">SRI(s), and one or two TPMI(s) </w:t>
            </w:r>
            <w:r>
              <w:rPr>
                <w:rFonts w:ascii="Times New Roman" w:eastAsia="SimSun" w:hAnsi="Times New Roman" w:cs="Times New Roman"/>
                <w:color w:val="000000"/>
                <w:sz w:val="20"/>
                <w:szCs w:val="20"/>
                <w:lang w:val="en-GB" w:eastAsia="en-US"/>
                <w14:ligatures w14:val="none"/>
              </w:rPr>
              <w:t xml:space="preserve">are given by the DCI 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sidR="008D5855">
              <w:rPr>
                <w:rFonts w:ascii="Times New Roman" w:eastAsia="SimSun" w:hAnsi="Times New Roman" w:cs="Times New Roman"/>
                <w:color w:val="000000"/>
                <w:sz w:val="20"/>
                <w:szCs w:val="20"/>
                <w:lang w:val="en-GB" w:eastAsia="en-US"/>
                <w14:ligatures w14:val="none"/>
              </w:rPr>
              <w:t xml:space="preserve">fields </w:t>
            </w:r>
            <w:r>
              <w:rPr>
                <w:rFonts w:ascii="Times New Roman" w:eastAsia="SimSun" w:hAnsi="Times New Roman" w:cs="Times New Roman"/>
                <w:color w:val="000000"/>
                <w:sz w:val="20"/>
                <w:szCs w:val="20"/>
                <w:lang w:val="en-GB" w:eastAsia="en-US"/>
                <w14:ligatures w14:val="none"/>
              </w:rPr>
              <w:t>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w:t>
            </w:r>
          </w:p>
        </w:tc>
      </w:tr>
    </w:tbl>
    <w:p w14:paraId="577986C1" w14:textId="77777777" w:rsidR="00C659BA" w:rsidRDefault="00C659BA">
      <w:pPr>
        <w:rPr>
          <w:lang w:val="en-GB"/>
        </w:rPr>
      </w:pPr>
    </w:p>
    <w:p w14:paraId="577986C2" w14:textId="77777777" w:rsidR="00C659BA" w:rsidRDefault="00000000">
      <w:pPr>
        <w:rPr>
          <w:b/>
          <w:bCs/>
        </w:rPr>
      </w:pPr>
      <w:r>
        <w:rPr>
          <w:b/>
          <w:bCs/>
        </w:rPr>
        <w:t>Question 2.3</w:t>
      </w:r>
    </w:p>
    <w:tbl>
      <w:tblPr>
        <w:tblStyle w:val="TableGrid"/>
        <w:tblW w:w="0" w:type="auto"/>
        <w:tblLook w:val="04A0" w:firstRow="1" w:lastRow="0" w:firstColumn="1" w:lastColumn="0" w:noHBand="0" w:noVBand="1"/>
      </w:tblPr>
      <w:tblGrid>
        <w:gridCol w:w="1343"/>
        <w:gridCol w:w="752"/>
        <w:gridCol w:w="7526"/>
      </w:tblGrid>
      <w:tr w:rsidR="00C659BA" w14:paraId="577986C4" w14:textId="77777777">
        <w:tc>
          <w:tcPr>
            <w:tcW w:w="9621" w:type="dxa"/>
            <w:gridSpan w:val="3"/>
            <w:shd w:val="clear" w:color="auto" w:fill="auto"/>
          </w:tcPr>
          <w:p w14:paraId="577986C3" w14:textId="77777777" w:rsidR="00C659BA" w:rsidRDefault="00000000">
            <w:pPr>
              <w:spacing w:after="160"/>
              <w:rPr>
                <w:lang w:val="en-GB"/>
              </w:rPr>
            </w:pPr>
            <w:r>
              <w:rPr>
                <w:lang w:val="en-GB"/>
              </w:rPr>
              <w:t>Please indicate if you support the above text proposal for codebook based operation to be within an alignment CR operation, and if not, how the proposal could be improved.</w:t>
            </w:r>
          </w:p>
        </w:tc>
      </w:tr>
      <w:tr w:rsidR="00C659BA" w14:paraId="577986C8" w14:textId="77777777">
        <w:tc>
          <w:tcPr>
            <w:tcW w:w="1343" w:type="dxa"/>
          </w:tcPr>
          <w:p w14:paraId="577986C5" w14:textId="77777777" w:rsidR="00C659BA" w:rsidRDefault="00000000">
            <w:pPr>
              <w:rPr>
                <w:b/>
                <w:bCs/>
                <w:lang w:val="en-GB"/>
              </w:rPr>
            </w:pPr>
            <w:r>
              <w:rPr>
                <w:b/>
                <w:bCs/>
                <w:lang w:val="en-GB"/>
              </w:rPr>
              <w:t>Company</w:t>
            </w:r>
          </w:p>
        </w:tc>
        <w:tc>
          <w:tcPr>
            <w:tcW w:w="752" w:type="dxa"/>
          </w:tcPr>
          <w:p w14:paraId="577986C6" w14:textId="77777777" w:rsidR="00C659BA" w:rsidRDefault="00000000">
            <w:pPr>
              <w:rPr>
                <w:b/>
                <w:bCs/>
                <w:lang w:val="en-GB"/>
              </w:rPr>
            </w:pPr>
            <w:r>
              <w:rPr>
                <w:b/>
                <w:bCs/>
                <w:lang w:val="en-GB"/>
              </w:rPr>
              <w:t>Y/N</w:t>
            </w:r>
          </w:p>
        </w:tc>
        <w:tc>
          <w:tcPr>
            <w:tcW w:w="7526" w:type="dxa"/>
          </w:tcPr>
          <w:p w14:paraId="577986C7" w14:textId="77777777" w:rsidR="00C659BA" w:rsidRDefault="00000000">
            <w:pPr>
              <w:rPr>
                <w:b/>
                <w:bCs/>
                <w:lang w:val="en-GB"/>
              </w:rPr>
            </w:pPr>
            <w:r>
              <w:rPr>
                <w:b/>
                <w:bCs/>
                <w:lang w:val="en-GB"/>
              </w:rPr>
              <w:t>Comments</w:t>
            </w:r>
          </w:p>
        </w:tc>
      </w:tr>
      <w:tr w:rsidR="00C659BA" w14:paraId="577986CC" w14:textId="77777777">
        <w:tc>
          <w:tcPr>
            <w:tcW w:w="1343" w:type="dxa"/>
          </w:tcPr>
          <w:p w14:paraId="577986C9" w14:textId="77777777" w:rsidR="00C659BA"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52" w:type="dxa"/>
          </w:tcPr>
          <w:p w14:paraId="577986CA" w14:textId="77777777" w:rsidR="00C659BA" w:rsidRDefault="00000000">
            <w:pPr>
              <w:rPr>
                <w:rFonts w:eastAsia="Malgun Gothic"/>
                <w:lang w:val="en-GB" w:eastAsia="ko-KR"/>
              </w:rPr>
            </w:pPr>
            <w:r>
              <w:rPr>
                <w:rFonts w:eastAsia="Malgun Gothic" w:hint="eastAsia"/>
                <w:lang w:val="en-GB" w:eastAsia="ko-KR"/>
              </w:rPr>
              <w:t>Y</w:t>
            </w:r>
          </w:p>
        </w:tc>
        <w:tc>
          <w:tcPr>
            <w:tcW w:w="7526" w:type="dxa"/>
          </w:tcPr>
          <w:p w14:paraId="577986CB" w14:textId="77777777" w:rsidR="00C659BA" w:rsidRDefault="00000000">
            <w:pPr>
              <w:rPr>
                <w:rFonts w:eastAsia="Malgun Gothic"/>
                <w:lang w:val="en-GB" w:eastAsia="ko-KR"/>
              </w:rPr>
            </w:pPr>
            <w:r>
              <w:rPr>
                <w:rFonts w:eastAsia="Malgun Gothic" w:hint="eastAsia"/>
                <w:lang w:val="en-GB" w:eastAsia="ko-KR"/>
              </w:rPr>
              <w:t>W</w:t>
            </w:r>
            <w:r>
              <w:rPr>
                <w:rFonts w:eastAsia="Malgun Gothic"/>
                <w:lang w:val="en-GB" w:eastAsia="ko-KR"/>
              </w:rPr>
              <w:t>e are fine with alignment CR.</w:t>
            </w:r>
          </w:p>
        </w:tc>
      </w:tr>
      <w:tr w:rsidR="00C659BA" w14:paraId="577986D0" w14:textId="77777777">
        <w:tc>
          <w:tcPr>
            <w:tcW w:w="1343" w:type="dxa"/>
          </w:tcPr>
          <w:p w14:paraId="577986CD" w14:textId="77777777" w:rsidR="00C659BA" w:rsidRDefault="00000000">
            <w:pPr>
              <w:rPr>
                <w:rFonts w:eastAsia="SimSun"/>
                <w:lang w:eastAsia="zh-CN"/>
              </w:rPr>
            </w:pPr>
            <w:r>
              <w:rPr>
                <w:rFonts w:eastAsia="SimSun" w:hint="eastAsia"/>
                <w:lang w:eastAsia="zh-CN"/>
              </w:rPr>
              <w:t>ZTE</w:t>
            </w:r>
          </w:p>
        </w:tc>
        <w:tc>
          <w:tcPr>
            <w:tcW w:w="752" w:type="dxa"/>
          </w:tcPr>
          <w:p w14:paraId="577986CE" w14:textId="77777777" w:rsidR="00C659BA" w:rsidRDefault="00000000">
            <w:pPr>
              <w:rPr>
                <w:rFonts w:eastAsia="SimSun"/>
                <w:lang w:eastAsia="zh-CN"/>
              </w:rPr>
            </w:pPr>
            <w:r>
              <w:rPr>
                <w:rFonts w:eastAsia="SimSun" w:hint="eastAsia"/>
                <w:lang w:eastAsia="zh-CN"/>
              </w:rPr>
              <w:t>N</w:t>
            </w:r>
          </w:p>
        </w:tc>
        <w:tc>
          <w:tcPr>
            <w:tcW w:w="7526" w:type="dxa"/>
          </w:tcPr>
          <w:p w14:paraId="577986CF" w14:textId="77777777" w:rsidR="00C659BA" w:rsidRDefault="00000000">
            <w:pPr>
              <w:rPr>
                <w:rFonts w:eastAsia="SimSun"/>
                <w:lang w:eastAsia="zh-CN"/>
              </w:rPr>
            </w:pPr>
            <w:r>
              <w:rPr>
                <w:rFonts w:eastAsia="SimSun" w:hint="eastAsia"/>
                <w:lang w:eastAsia="zh-CN"/>
              </w:rPr>
              <w:t xml:space="preserve">Seems we circle back to the same discussion of codebook based PUSCH. To our understanding, it is clear enough that the wording </w:t>
            </w:r>
            <w:r>
              <w:rPr>
                <w:rFonts w:eastAsia="SimSun"/>
                <w:lang w:eastAsia="zh-CN"/>
              </w:rPr>
              <w:t>“</w:t>
            </w:r>
            <w:r>
              <w:rPr>
                <w:rFonts w:eastAsia="SimSun" w:hint="eastAsia"/>
                <w:lang w:eastAsia="zh-CN"/>
              </w:rPr>
              <w:t>SRI resource indicator</w:t>
            </w:r>
            <w:r>
              <w:rPr>
                <w:rFonts w:eastAsia="SimSun"/>
                <w:lang w:eastAsia="zh-CN"/>
              </w:rPr>
              <w:t>”</w:t>
            </w:r>
            <w:r>
              <w:rPr>
                <w:rFonts w:eastAsia="SimSun" w:hint="eastAsia"/>
                <w:lang w:eastAsia="zh-CN"/>
              </w:rPr>
              <w:t xml:space="preserve"> means the indication of SRS resource(s) from an SRS resource set rather than SRI field. Likewise, </w:t>
            </w:r>
            <w:r>
              <w:rPr>
                <w:rFonts w:eastAsia="SimSun"/>
                <w:lang w:eastAsia="zh-CN"/>
              </w:rPr>
              <w:t>“</w:t>
            </w:r>
            <w:r>
              <w:rPr>
                <w:rFonts w:eastAsia="SimSun" w:hint="eastAsia"/>
                <w:lang w:eastAsia="zh-CN"/>
              </w:rPr>
              <w:t>Precoding information and number of layers</w:t>
            </w:r>
            <w:r>
              <w:rPr>
                <w:rFonts w:eastAsia="SimSun"/>
                <w:lang w:eastAsia="zh-CN"/>
              </w:rPr>
              <w:t>”</w:t>
            </w:r>
            <w:r>
              <w:rPr>
                <w:rFonts w:eastAsia="SimSun" w:hint="eastAsia"/>
                <w:lang w:eastAsia="zh-CN"/>
              </w:rPr>
              <w:t xml:space="preserve"> can be understood as the indication of TPMI rather than TPMI field. For clarification, it is valid that SRI field does not exist while SRI indication exists when only one SRS resource configured in SRS resource set. Similarly, TPMI field is absent but TPMI indication is present for 1-port PUSCH transmission. In a nutshell, we do not see the necessity to make such change even for alignment CR.</w:t>
            </w:r>
          </w:p>
        </w:tc>
      </w:tr>
      <w:tr w:rsidR="00C659BA" w14:paraId="577986D4" w14:textId="77777777">
        <w:tc>
          <w:tcPr>
            <w:tcW w:w="1343" w:type="dxa"/>
          </w:tcPr>
          <w:p w14:paraId="577986D1" w14:textId="01FEE143" w:rsidR="00C659BA" w:rsidRDefault="004D53AD">
            <w:pPr>
              <w:rPr>
                <w:rFonts w:eastAsia="Malgun Gothic"/>
                <w:lang w:val="en-GB" w:eastAsia="ko-KR"/>
              </w:rPr>
            </w:pPr>
            <w:r w:rsidRPr="00345EFD">
              <w:rPr>
                <w:rFonts w:eastAsia="Malgun Gothic"/>
                <w:highlight w:val="yellow"/>
                <w:lang w:val="en-GB" w:eastAsia="ko-KR"/>
              </w:rPr>
              <w:t>Moderator</w:t>
            </w:r>
          </w:p>
        </w:tc>
        <w:tc>
          <w:tcPr>
            <w:tcW w:w="752" w:type="dxa"/>
          </w:tcPr>
          <w:p w14:paraId="577986D2" w14:textId="77777777" w:rsidR="00C659BA" w:rsidRDefault="00C659BA">
            <w:pPr>
              <w:rPr>
                <w:rFonts w:eastAsia="Malgun Gothic"/>
                <w:lang w:val="en-GB" w:eastAsia="ko-KR"/>
              </w:rPr>
            </w:pPr>
          </w:p>
        </w:tc>
        <w:tc>
          <w:tcPr>
            <w:tcW w:w="7526" w:type="dxa"/>
          </w:tcPr>
          <w:p w14:paraId="3F9A2982" w14:textId="140FC28E" w:rsidR="00345EFD" w:rsidRDefault="00345EFD">
            <w:pPr>
              <w:rPr>
                <w:rFonts w:eastAsia="Malgun Gothic"/>
                <w:lang w:val="en-GB" w:eastAsia="ko-KR"/>
              </w:rPr>
            </w:pPr>
            <w:r>
              <w:rPr>
                <w:rFonts w:eastAsia="Malgun Gothic"/>
                <w:lang w:val="en-GB" w:eastAsia="ko-KR"/>
              </w:rPr>
              <w:t>Thanks to Samsung and ZTE for the comments.</w:t>
            </w:r>
          </w:p>
          <w:p w14:paraId="3EC9130D" w14:textId="77777777" w:rsidR="00345EFD" w:rsidRDefault="00345EFD">
            <w:pPr>
              <w:rPr>
                <w:rFonts w:eastAsia="Malgun Gothic"/>
                <w:lang w:val="en-GB" w:eastAsia="ko-KR"/>
              </w:rPr>
            </w:pPr>
          </w:p>
          <w:p w14:paraId="531F1E90" w14:textId="0CE45AEE" w:rsidR="00C659BA" w:rsidRDefault="004D53AD">
            <w:pPr>
              <w:rPr>
                <w:rFonts w:eastAsia="Malgun Gothic"/>
                <w:lang w:val="en-GB" w:eastAsia="ko-KR"/>
              </w:rPr>
            </w:pPr>
            <w:r w:rsidRPr="00345EFD">
              <w:rPr>
                <w:rFonts w:eastAsia="Malgun Gothic"/>
                <w:highlight w:val="yellow"/>
                <w:lang w:val="en-GB" w:eastAsia="ko-KR"/>
              </w:rPr>
              <w:t>@ZTE:</w:t>
            </w:r>
            <w:r>
              <w:rPr>
                <w:rFonts w:eastAsia="Malgun Gothic"/>
                <w:lang w:val="en-GB" w:eastAsia="ko-KR"/>
              </w:rPr>
              <w:t xml:space="preserve"> The </w:t>
            </w:r>
            <w:r w:rsidR="00345EFD">
              <w:rPr>
                <w:rFonts w:eastAsia="Malgun Gothic"/>
                <w:lang w:val="en-GB" w:eastAsia="ko-KR"/>
              </w:rPr>
              <w:t xml:space="preserve">current </w:t>
            </w:r>
            <w:r>
              <w:rPr>
                <w:rFonts w:eastAsia="Malgun Gothic"/>
                <w:lang w:val="en-GB" w:eastAsia="ko-KR"/>
              </w:rPr>
              <w:t xml:space="preserve">text says ‘DCI fields of … in clause 7.3.1.1.2 and 7.3.1.1.3 </w:t>
            </w:r>
            <w:r w:rsidRPr="004D53AD">
              <w:rPr>
                <w:rFonts w:eastAsia="Malgun Gothic"/>
                <w:lang w:val="en-GB" w:eastAsia="ko-KR"/>
              </w:rPr>
              <w:t>of [5, TS 38.212] for DCI format 0_1 and 0_2</w:t>
            </w:r>
            <w:r>
              <w:rPr>
                <w:rFonts w:eastAsia="Malgun Gothic"/>
                <w:lang w:val="en-GB" w:eastAsia="ko-KR"/>
              </w:rPr>
              <w:t xml:space="preserve">’, so the fields actually provided in the referenced section of 38.212 should be listed.  This is true in the Rel-16 version of the </w:t>
            </w:r>
            <w:r w:rsidR="00345EFD">
              <w:rPr>
                <w:rFonts w:eastAsia="Malgun Gothic"/>
                <w:lang w:val="en-GB" w:eastAsia="ko-KR"/>
              </w:rPr>
              <w:t xml:space="preserve">38.214 </w:t>
            </w:r>
            <w:r>
              <w:rPr>
                <w:rFonts w:eastAsia="Malgun Gothic"/>
                <w:lang w:val="en-GB" w:eastAsia="ko-KR"/>
              </w:rPr>
              <w:t xml:space="preserve">spec, </w:t>
            </w:r>
            <w:r w:rsidRPr="00345EFD">
              <w:rPr>
                <w:rFonts w:eastAsia="Malgun Gothic"/>
                <w:highlight w:val="cyan"/>
                <w:lang w:val="en-GB" w:eastAsia="ko-KR"/>
              </w:rPr>
              <w:t>highlighted</w:t>
            </w:r>
            <w:r>
              <w:rPr>
                <w:rFonts w:eastAsia="Malgun Gothic"/>
                <w:lang w:val="en-GB" w:eastAsia="ko-KR"/>
              </w:rPr>
              <w:t xml:space="preserve"> below.  </w:t>
            </w:r>
          </w:p>
          <w:p w14:paraId="320FC73F" w14:textId="77777777" w:rsidR="004D53AD" w:rsidRDefault="004D53AD">
            <w:pPr>
              <w:rPr>
                <w:rFonts w:eastAsia="Malgun Gothic"/>
                <w:lang w:val="en-GB" w:eastAsia="ko-KR"/>
              </w:rPr>
            </w:pPr>
          </w:p>
          <w:tbl>
            <w:tblPr>
              <w:tblStyle w:val="TableGrid"/>
              <w:tblW w:w="0" w:type="auto"/>
              <w:tblLook w:val="04A0" w:firstRow="1" w:lastRow="0" w:firstColumn="1" w:lastColumn="0" w:noHBand="0" w:noVBand="1"/>
            </w:tblPr>
            <w:tblGrid>
              <w:gridCol w:w="7300"/>
            </w:tblGrid>
            <w:tr w:rsidR="004D53AD" w14:paraId="11850F4E" w14:textId="77777777" w:rsidTr="004D53AD">
              <w:tc>
                <w:tcPr>
                  <w:tcW w:w="7300" w:type="dxa"/>
                </w:tcPr>
                <w:p w14:paraId="76B8258A" w14:textId="4DBAEAAF" w:rsidR="004D53AD" w:rsidRDefault="004D53AD">
                  <w:pPr>
                    <w:rPr>
                      <w:rFonts w:eastAsia="Malgun Gothic"/>
                      <w:lang w:val="en-GB" w:eastAsia="ko-KR"/>
                    </w:rPr>
                  </w:pPr>
                  <w:r w:rsidRPr="004D53AD">
                    <w:rPr>
                      <w:rFonts w:ascii="Times New Roman" w:eastAsia="SimSun" w:hAnsi="Times New Roman" w:cs="Times New Roman"/>
                      <w:color w:val="000000"/>
                      <w:sz w:val="20"/>
                      <w:szCs w:val="20"/>
                      <w:lang w:val="en-GB" w:eastAsia="en-US"/>
                      <w14:ligatures w14:val="none"/>
                    </w:rPr>
                    <w:t xml:space="preserve">the UE determines its PUSCH transmission precoder based on SRI, TPMI and the transmission rank, where the SRI, TPMI and the transmission rank are given by </w:t>
                  </w:r>
                  <w:r w:rsidRPr="00345EFD">
                    <w:rPr>
                      <w:rFonts w:ascii="Times New Roman" w:eastAsia="SimSun" w:hAnsi="Times New Roman" w:cs="Times New Roman"/>
                      <w:color w:val="000000"/>
                      <w:sz w:val="20"/>
                      <w:szCs w:val="20"/>
                      <w:highlight w:val="cyan"/>
                      <w:lang w:val="en-GB" w:eastAsia="en-US"/>
                      <w14:ligatures w14:val="none"/>
                    </w:rPr>
                    <w:t>DCI fields of SRS resource indicator and Precoding information and number of layers</w:t>
                  </w:r>
                  <w:r w:rsidRPr="004D53AD">
                    <w:rPr>
                      <w:rFonts w:ascii="Times New Roman" w:eastAsia="SimSun" w:hAnsi="Times New Roman" w:cs="Times New Roman"/>
                      <w:color w:val="000000"/>
                      <w:sz w:val="20"/>
                      <w:szCs w:val="20"/>
                      <w:lang w:val="en-GB" w:eastAsia="en-US"/>
                      <w14:ligatures w14:val="none"/>
                    </w:rPr>
                    <w:t xml:space="preserve"> in clause 7.3.1.1.2 and 7.3.1.1.3 of [5, TS 38.212] for DCI format 0_1 and 0_2</w:t>
                  </w:r>
                </w:p>
              </w:tc>
            </w:tr>
          </w:tbl>
          <w:p w14:paraId="2BBD3293" w14:textId="77777777" w:rsidR="004D53AD" w:rsidRDefault="004D53AD">
            <w:pPr>
              <w:rPr>
                <w:rFonts w:eastAsia="Malgun Gothic"/>
                <w:lang w:val="en-GB" w:eastAsia="ko-KR"/>
              </w:rPr>
            </w:pPr>
          </w:p>
          <w:p w14:paraId="577986D3" w14:textId="13831926" w:rsidR="004D53AD" w:rsidRDefault="00345EFD">
            <w:pPr>
              <w:rPr>
                <w:rFonts w:eastAsia="Malgun Gothic"/>
                <w:lang w:val="en-GB" w:eastAsia="ko-KR"/>
              </w:rPr>
            </w:pPr>
            <w:r>
              <w:rPr>
                <w:rFonts w:eastAsia="Malgun Gothic"/>
                <w:lang w:val="en-GB" w:eastAsia="ko-KR"/>
              </w:rPr>
              <w:t>The error was introduced when the Rel-16 field names from 38.212 rather than the newly defined ‘</w:t>
            </w:r>
            <w:r w:rsidRPr="00345EFD">
              <w:rPr>
                <w:rFonts w:eastAsia="Malgun Gothic"/>
                <w:lang w:val="en-GB" w:eastAsia="ko-KR"/>
              </w:rPr>
              <w:t xml:space="preserve">Second Precoding information’ </w:t>
            </w:r>
            <w:r>
              <w:rPr>
                <w:rFonts w:eastAsia="Malgun Gothic"/>
                <w:lang w:val="en-GB" w:eastAsia="ko-KR"/>
              </w:rPr>
              <w:t>and</w:t>
            </w:r>
            <w:r w:rsidRPr="00345EFD">
              <w:rPr>
                <w:rFonts w:eastAsia="Malgun Gothic"/>
                <w:lang w:val="en-GB" w:eastAsia="ko-KR"/>
              </w:rPr>
              <w:t xml:space="preserve"> ‘Second SRS resource indicator</w:t>
            </w:r>
            <w:r>
              <w:rPr>
                <w:rFonts w:eastAsia="Malgun Gothic"/>
                <w:lang w:val="en-GB" w:eastAsia="ko-KR"/>
              </w:rPr>
              <w:t xml:space="preserve">’ fields were used.  Again, there is a technical difference here as well, since the number of layers is not provided by the ‘Second precoding information’ </w:t>
            </w:r>
            <w:r>
              <w:rPr>
                <w:rFonts w:eastAsia="Malgun Gothic"/>
                <w:lang w:val="en-GB" w:eastAsia="ko-KR"/>
              </w:rPr>
              <w:lastRenderedPageBreak/>
              <w:t xml:space="preserve">field.  In our view, it is OK to have this change in an alignment CR, since the reader should be able to ferret out what name is actually intended by a read of 38.212, but </w:t>
            </w:r>
            <w:r w:rsidR="00EF2DB1">
              <w:rPr>
                <w:rFonts w:eastAsia="Malgun Gothic"/>
                <w:lang w:val="en-GB" w:eastAsia="ko-KR"/>
              </w:rPr>
              <w:t>the field names should be corrected</w:t>
            </w:r>
            <w:r>
              <w:rPr>
                <w:rFonts w:eastAsia="Malgun Gothic"/>
                <w:lang w:val="en-GB" w:eastAsia="ko-KR"/>
              </w:rPr>
              <w:t>.</w:t>
            </w:r>
            <w:r w:rsidR="00EF2DB1">
              <w:rPr>
                <w:rFonts w:eastAsia="Malgun Gothic"/>
                <w:lang w:val="en-GB" w:eastAsia="ko-KR"/>
              </w:rPr>
              <w:t xml:space="preserve">  </w:t>
            </w:r>
          </w:p>
        </w:tc>
      </w:tr>
    </w:tbl>
    <w:p w14:paraId="577986D5" w14:textId="77777777" w:rsidR="00C659BA" w:rsidRDefault="00C659BA">
      <w:pPr>
        <w:rPr>
          <w:lang w:val="en-GB"/>
        </w:rPr>
      </w:pPr>
    </w:p>
    <w:p w14:paraId="577986D6" w14:textId="77777777" w:rsidR="00C659BA" w:rsidRDefault="00000000">
      <w:pPr>
        <w:rPr>
          <w:lang w:val="en-GB"/>
        </w:rPr>
      </w:pPr>
      <w:r>
        <w:rPr>
          <w:lang w:val="en-GB"/>
        </w:rPr>
        <w:t>38.214 section 6.1.1.2</w:t>
      </w:r>
    </w:p>
    <w:tbl>
      <w:tblPr>
        <w:tblStyle w:val="TableGrid"/>
        <w:tblW w:w="0" w:type="auto"/>
        <w:tblLook w:val="04A0" w:firstRow="1" w:lastRow="0" w:firstColumn="1" w:lastColumn="0" w:noHBand="0" w:noVBand="1"/>
      </w:tblPr>
      <w:tblGrid>
        <w:gridCol w:w="9621"/>
      </w:tblGrid>
      <w:tr w:rsidR="00C659BA" w14:paraId="577986D8" w14:textId="77777777">
        <w:tc>
          <w:tcPr>
            <w:tcW w:w="9621" w:type="dxa"/>
          </w:tcPr>
          <w:p w14:paraId="577986D7" w14:textId="77777777" w:rsidR="00C659BA" w:rsidRDefault="00000000">
            <w:pPr>
              <w:rPr>
                <w:lang w:val="en-GB"/>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xml:space="preserve">', SRIs are given by the DCI fields </w:t>
            </w:r>
            <w:r>
              <w:rPr>
                <w:rFonts w:ascii="Times New Roman" w:eastAsia="SimSun" w:hAnsi="Times New Roman" w:cs="Times New Roman"/>
                <w:color w:val="FF0000"/>
                <w:sz w:val="20"/>
                <w:szCs w:val="20"/>
                <w:u w:val="single"/>
                <w:lang w:val="en-GB" w:eastAsia="en-US"/>
                <w14:ligatures w14:val="none"/>
              </w:rPr>
              <w:t xml:space="preserve">SRS resource indicator and Second SRS resource indicator </w:t>
            </w:r>
            <w:r>
              <w:rPr>
                <w:rFonts w:ascii="Times New Roman" w:eastAsia="SimSun" w:hAnsi="Times New Roman" w:cs="Times New Roman"/>
                <w:strike/>
                <w:color w:val="FF0000"/>
                <w:sz w:val="20"/>
                <w:szCs w:val="20"/>
                <w:lang w:val="en-GB" w:eastAsia="en-US"/>
                <w14:ligatures w14:val="none"/>
              </w:rPr>
              <w:t xml:space="preserve">of two SRS resource indicators </w:t>
            </w:r>
            <w:r>
              <w:rPr>
                <w:rFonts w:ascii="Times New Roman" w:eastAsia="SimSun" w:hAnsi="Times New Roman" w:cs="Times New Roman"/>
                <w:color w:val="000000"/>
                <w:sz w:val="20"/>
                <w:szCs w:val="20"/>
                <w:lang w:val="en-GB" w:eastAsia="en-US"/>
                <w14:ligatures w14:val="none"/>
              </w:rPr>
              <w:t>in clause 7.3.1.1.2 and 7.3.1.1.3 of [5, TS 38.212] for DCI format 0_1 and 0_2.</w:t>
            </w:r>
          </w:p>
        </w:tc>
      </w:tr>
    </w:tbl>
    <w:p w14:paraId="577986D9" w14:textId="77777777" w:rsidR="00C659BA" w:rsidRDefault="00C659BA">
      <w:pPr>
        <w:rPr>
          <w:b/>
          <w:bCs/>
        </w:rPr>
      </w:pPr>
    </w:p>
    <w:p w14:paraId="577986DA" w14:textId="77777777" w:rsidR="00C659BA" w:rsidRDefault="00000000">
      <w:pPr>
        <w:rPr>
          <w:b/>
          <w:bCs/>
        </w:rPr>
      </w:pPr>
      <w:r>
        <w:rPr>
          <w:b/>
          <w:bCs/>
        </w:rPr>
        <w:t>Question 2.4</w:t>
      </w:r>
    </w:p>
    <w:tbl>
      <w:tblPr>
        <w:tblStyle w:val="TableGrid"/>
        <w:tblW w:w="0" w:type="auto"/>
        <w:tblLook w:val="04A0" w:firstRow="1" w:lastRow="0" w:firstColumn="1" w:lastColumn="0" w:noHBand="0" w:noVBand="1"/>
      </w:tblPr>
      <w:tblGrid>
        <w:gridCol w:w="1343"/>
        <w:gridCol w:w="752"/>
        <w:gridCol w:w="7526"/>
      </w:tblGrid>
      <w:tr w:rsidR="00C659BA" w14:paraId="577986DC" w14:textId="77777777">
        <w:tc>
          <w:tcPr>
            <w:tcW w:w="9621" w:type="dxa"/>
            <w:gridSpan w:val="3"/>
            <w:shd w:val="clear" w:color="auto" w:fill="auto"/>
          </w:tcPr>
          <w:p w14:paraId="577986DB" w14:textId="77777777" w:rsidR="00C659BA" w:rsidRDefault="00000000">
            <w:pPr>
              <w:spacing w:after="160"/>
              <w:rPr>
                <w:lang w:val="en-GB"/>
              </w:rPr>
            </w:pPr>
            <w:r>
              <w:rPr>
                <w:lang w:val="en-GB"/>
              </w:rPr>
              <w:t>Please indicate if you support the above text proposal for non-codebook based operation to be within an alignment CR operation, and if not, how the proposal could be improved.</w:t>
            </w:r>
          </w:p>
        </w:tc>
      </w:tr>
      <w:tr w:rsidR="00C659BA" w14:paraId="577986E0" w14:textId="77777777">
        <w:tc>
          <w:tcPr>
            <w:tcW w:w="1343" w:type="dxa"/>
          </w:tcPr>
          <w:p w14:paraId="577986DD" w14:textId="77777777" w:rsidR="00C659BA" w:rsidRDefault="00000000">
            <w:pPr>
              <w:rPr>
                <w:b/>
                <w:bCs/>
                <w:lang w:val="en-GB"/>
              </w:rPr>
            </w:pPr>
            <w:r>
              <w:rPr>
                <w:b/>
                <w:bCs/>
                <w:lang w:val="en-GB"/>
              </w:rPr>
              <w:t>Company</w:t>
            </w:r>
          </w:p>
        </w:tc>
        <w:tc>
          <w:tcPr>
            <w:tcW w:w="752" w:type="dxa"/>
          </w:tcPr>
          <w:p w14:paraId="577986DE" w14:textId="77777777" w:rsidR="00C659BA" w:rsidRDefault="00000000">
            <w:pPr>
              <w:rPr>
                <w:b/>
                <w:bCs/>
                <w:lang w:val="en-GB"/>
              </w:rPr>
            </w:pPr>
            <w:r>
              <w:rPr>
                <w:b/>
                <w:bCs/>
                <w:lang w:val="en-GB"/>
              </w:rPr>
              <w:t>Y/N</w:t>
            </w:r>
          </w:p>
        </w:tc>
        <w:tc>
          <w:tcPr>
            <w:tcW w:w="7526" w:type="dxa"/>
          </w:tcPr>
          <w:p w14:paraId="577986DF" w14:textId="77777777" w:rsidR="00C659BA" w:rsidRDefault="00000000">
            <w:pPr>
              <w:rPr>
                <w:b/>
                <w:bCs/>
                <w:lang w:val="en-GB"/>
              </w:rPr>
            </w:pPr>
            <w:r>
              <w:rPr>
                <w:b/>
                <w:bCs/>
                <w:lang w:val="en-GB"/>
              </w:rPr>
              <w:t>Comments</w:t>
            </w:r>
          </w:p>
        </w:tc>
      </w:tr>
      <w:tr w:rsidR="00C659BA" w14:paraId="577986E4" w14:textId="77777777">
        <w:tc>
          <w:tcPr>
            <w:tcW w:w="1343" w:type="dxa"/>
          </w:tcPr>
          <w:p w14:paraId="577986E1" w14:textId="77777777" w:rsidR="00C659BA"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52" w:type="dxa"/>
          </w:tcPr>
          <w:p w14:paraId="577986E2" w14:textId="77777777" w:rsidR="00C659BA" w:rsidRDefault="00000000">
            <w:pPr>
              <w:rPr>
                <w:rFonts w:eastAsia="Malgun Gothic"/>
                <w:lang w:val="en-GB" w:eastAsia="ko-KR"/>
              </w:rPr>
            </w:pPr>
            <w:r>
              <w:rPr>
                <w:rFonts w:eastAsia="Malgun Gothic" w:hint="eastAsia"/>
                <w:lang w:val="en-GB" w:eastAsia="ko-KR"/>
              </w:rPr>
              <w:t>Y</w:t>
            </w:r>
          </w:p>
        </w:tc>
        <w:tc>
          <w:tcPr>
            <w:tcW w:w="7526" w:type="dxa"/>
          </w:tcPr>
          <w:p w14:paraId="577986E3" w14:textId="77777777" w:rsidR="00C659BA" w:rsidRDefault="00000000">
            <w:pPr>
              <w:rPr>
                <w:rFonts w:eastAsia="Malgun Gothic"/>
                <w:lang w:val="en-GB" w:eastAsia="ko-KR"/>
              </w:rPr>
            </w:pPr>
            <w:r>
              <w:rPr>
                <w:rFonts w:eastAsia="Malgun Gothic" w:hint="eastAsia"/>
                <w:lang w:val="en-GB" w:eastAsia="ko-KR"/>
              </w:rPr>
              <w:t>W</w:t>
            </w:r>
            <w:r>
              <w:rPr>
                <w:rFonts w:eastAsia="Malgun Gothic"/>
                <w:lang w:val="en-GB" w:eastAsia="ko-KR"/>
              </w:rPr>
              <w:t>e are fine with alignment CR.</w:t>
            </w:r>
          </w:p>
        </w:tc>
      </w:tr>
      <w:tr w:rsidR="00C659BA" w14:paraId="577986E8" w14:textId="77777777">
        <w:tc>
          <w:tcPr>
            <w:tcW w:w="1343" w:type="dxa"/>
          </w:tcPr>
          <w:p w14:paraId="577986E5" w14:textId="77777777" w:rsidR="00C659BA" w:rsidRDefault="00000000">
            <w:pPr>
              <w:rPr>
                <w:rFonts w:eastAsia="SimSun"/>
                <w:lang w:eastAsia="zh-CN"/>
              </w:rPr>
            </w:pPr>
            <w:r>
              <w:rPr>
                <w:rFonts w:eastAsia="SimSun" w:hint="eastAsia"/>
                <w:lang w:eastAsia="zh-CN"/>
              </w:rPr>
              <w:t>ZTE</w:t>
            </w:r>
          </w:p>
        </w:tc>
        <w:tc>
          <w:tcPr>
            <w:tcW w:w="752" w:type="dxa"/>
          </w:tcPr>
          <w:p w14:paraId="577986E6" w14:textId="77777777" w:rsidR="00C659BA" w:rsidRDefault="00000000">
            <w:pPr>
              <w:rPr>
                <w:rFonts w:eastAsia="SimSun"/>
                <w:lang w:eastAsia="zh-CN"/>
              </w:rPr>
            </w:pPr>
            <w:r>
              <w:rPr>
                <w:rFonts w:eastAsia="SimSun" w:hint="eastAsia"/>
                <w:lang w:eastAsia="zh-CN"/>
              </w:rPr>
              <w:t>N</w:t>
            </w:r>
          </w:p>
        </w:tc>
        <w:tc>
          <w:tcPr>
            <w:tcW w:w="7526" w:type="dxa"/>
          </w:tcPr>
          <w:p w14:paraId="577986E7" w14:textId="77777777" w:rsidR="00C659BA" w:rsidRDefault="00000000">
            <w:pPr>
              <w:rPr>
                <w:rFonts w:eastAsia="SimSun"/>
                <w:lang w:eastAsia="zh-CN"/>
              </w:rPr>
            </w:pPr>
            <w:r>
              <w:rPr>
                <w:rFonts w:eastAsia="SimSun" w:hint="eastAsia"/>
                <w:lang w:eastAsia="zh-CN"/>
              </w:rPr>
              <w:t>See our comment to Q2.3.</w:t>
            </w:r>
          </w:p>
        </w:tc>
      </w:tr>
      <w:tr w:rsidR="00C659BA" w14:paraId="577986EC" w14:textId="77777777">
        <w:tc>
          <w:tcPr>
            <w:tcW w:w="1343" w:type="dxa"/>
          </w:tcPr>
          <w:p w14:paraId="577986E9" w14:textId="1F23EEB8" w:rsidR="00C659BA" w:rsidRDefault="00EF2DB1">
            <w:pPr>
              <w:rPr>
                <w:rFonts w:eastAsia="Malgun Gothic"/>
                <w:lang w:val="en-GB" w:eastAsia="ko-KR"/>
              </w:rPr>
            </w:pPr>
            <w:r w:rsidRPr="00EF2DB1">
              <w:rPr>
                <w:rFonts w:eastAsia="Malgun Gothic"/>
                <w:highlight w:val="yellow"/>
                <w:lang w:val="en-GB" w:eastAsia="ko-KR"/>
              </w:rPr>
              <w:t>Moderator</w:t>
            </w:r>
          </w:p>
        </w:tc>
        <w:tc>
          <w:tcPr>
            <w:tcW w:w="752" w:type="dxa"/>
          </w:tcPr>
          <w:p w14:paraId="577986EA" w14:textId="77777777" w:rsidR="00C659BA" w:rsidRDefault="00C659BA">
            <w:pPr>
              <w:rPr>
                <w:rFonts w:eastAsia="Malgun Gothic"/>
                <w:lang w:val="en-GB" w:eastAsia="ko-KR"/>
              </w:rPr>
            </w:pPr>
          </w:p>
        </w:tc>
        <w:tc>
          <w:tcPr>
            <w:tcW w:w="7526" w:type="dxa"/>
          </w:tcPr>
          <w:p w14:paraId="577986EB" w14:textId="545F1073" w:rsidR="00C659BA" w:rsidRDefault="00EF2DB1">
            <w:pPr>
              <w:rPr>
                <w:rFonts w:eastAsia="Malgun Gothic"/>
                <w:lang w:val="en-GB" w:eastAsia="ko-KR"/>
              </w:rPr>
            </w:pPr>
            <w:r>
              <w:rPr>
                <w:rFonts w:eastAsia="Malgun Gothic"/>
                <w:lang w:val="en-GB" w:eastAsia="ko-KR"/>
              </w:rPr>
              <w:t>Please see our response to Q2.3</w:t>
            </w:r>
          </w:p>
        </w:tc>
      </w:tr>
      <w:tr w:rsidR="00EF2DB1" w14:paraId="004241D6" w14:textId="77777777">
        <w:tc>
          <w:tcPr>
            <w:tcW w:w="1343" w:type="dxa"/>
          </w:tcPr>
          <w:p w14:paraId="268EEEF3" w14:textId="77777777" w:rsidR="00EF2DB1" w:rsidRDefault="00EF2DB1">
            <w:pPr>
              <w:rPr>
                <w:rFonts w:eastAsia="Malgun Gothic"/>
                <w:lang w:val="en-GB" w:eastAsia="ko-KR"/>
              </w:rPr>
            </w:pPr>
          </w:p>
        </w:tc>
        <w:tc>
          <w:tcPr>
            <w:tcW w:w="752" w:type="dxa"/>
          </w:tcPr>
          <w:p w14:paraId="5471B3AC" w14:textId="77777777" w:rsidR="00EF2DB1" w:rsidRDefault="00EF2DB1">
            <w:pPr>
              <w:rPr>
                <w:rFonts w:eastAsia="Malgun Gothic"/>
                <w:lang w:val="en-GB" w:eastAsia="ko-KR"/>
              </w:rPr>
            </w:pPr>
          </w:p>
        </w:tc>
        <w:tc>
          <w:tcPr>
            <w:tcW w:w="7526" w:type="dxa"/>
          </w:tcPr>
          <w:p w14:paraId="2906ADB2" w14:textId="77777777" w:rsidR="00EF2DB1" w:rsidRDefault="00EF2DB1">
            <w:pPr>
              <w:rPr>
                <w:rFonts w:eastAsia="Malgun Gothic"/>
                <w:lang w:val="en-GB" w:eastAsia="ko-KR"/>
              </w:rPr>
            </w:pPr>
          </w:p>
        </w:tc>
      </w:tr>
    </w:tbl>
    <w:p w14:paraId="577986ED" w14:textId="77777777" w:rsidR="00C659BA" w:rsidRDefault="00C659BA">
      <w:pPr>
        <w:rPr>
          <w:lang w:val="en-GB"/>
        </w:rPr>
      </w:pPr>
    </w:p>
    <w:p w14:paraId="577986EE" w14:textId="77777777" w:rsidR="00C659BA" w:rsidRDefault="00000000">
      <w:pPr>
        <w:rPr>
          <w:lang w:val="en-GB"/>
        </w:rPr>
      </w:pPr>
      <w:r>
        <w:rPr>
          <w:lang w:val="en-GB"/>
        </w:rPr>
        <w:t>Note that if changes like the above can be agreed, they should be mirrored in Rel-18.</w:t>
      </w:r>
    </w:p>
    <w:p w14:paraId="577986EF" w14:textId="77777777" w:rsidR="00C659BA" w:rsidRDefault="00000000">
      <w:pPr>
        <w:pStyle w:val="Heading1"/>
      </w:pPr>
      <w:r>
        <w:t>3 Summary of discussion so far and way forward</w:t>
      </w:r>
    </w:p>
    <w:p w14:paraId="577986F0" w14:textId="77777777" w:rsidR="00C659BA" w:rsidRDefault="00000000">
      <w:pPr>
        <w:pStyle w:val="Heading2"/>
      </w:pPr>
      <w:r>
        <w:t xml:space="preserve">3.1 First round summary </w:t>
      </w:r>
    </w:p>
    <w:p w14:paraId="577986F1" w14:textId="77777777" w:rsidR="00C659BA" w:rsidRDefault="00000000">
      <w:pPr>
        <w:rPr>
          <w:lang w:val="en-GB"/>
        </w:rPr>
      </w:pPr>
      <w:r>
        <w:rPr>
          <w:lang w:val="en-GB"/>
        </w:rPr>
        <w:t>Three companies have responded so far, and views are that either the spec is clear or that the correcting the DCI parameter names can be an alignment CR.  From proponent’s perspective, it is clear that the DCI parameter names are clearly incorrect, and this should be fixed.  As can be seen in the highlighted text in the excerpt below, ‘two Precoding information and number of layers’ fields are provided in DCI, while what should be provided is a ‘Precoding information and number of layers’ field and a ‘Second Precoding information’.  These are distinct fields: the ‘Precoding information and number of layers’ field provides both the precoding matrix and the number of layers, while the ‘Second Precoding information’ field provides only the precoder to be used for the second SRS resource set.</w:t>
      </w:r>
    </w:p>
    <w:p w14:paraId="577986F2" w14:textId="77777777" w:rsidR="00C659BA" w:rsidRDefault="00C659BA">
      <w:pPr>
        <w:rPr>
          <w:lang w:val="en-GB"/>
        </w:rPr>
      </w:pPr>
    </w:p>
    <w:p w14:paraId="577986F3" w14:textId="77777777" w:rsidR="00C659BA" w:rsidRDefault="00000000">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C659BA" w14:paraId="577986F5" w14:textId="77777777">
        <w:tc>
          <w:tcPr>
            <w:tcW w:w="9621" w:type="dxa"/>
          </w:tcPr>
          <w:p w14:paraId="577986F4" w14:textId="77777777" w:rsidR="00C659BA" w:rsidRDefault="00000000">
            <w:pPr>
              <w:rPr>
                <w:lang w:val="en-GB"/>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one or two SRI(s), and one or two TPMI(s) are given by the DCI fields of two SRS resource indicator and </w:t>
            </w:r>
            <w:r>
              <w:rPr>
                <w:rFonts w:ascii="Times New Roman" w:eastAsia="SimSun" w:hAnsi="Times New Roman" w:cs="Times New Roman"/>
                <w:color w:val="000000"/>
                <w:sz w:val="20"/>
                <w:szCs w:val="20"/>
                <w:highlight w:val="yellow"/>
                <w:lang w:val="en-GB" w:eastAsia="en-US"/>
                <w14:ligatures w14:val="none"/>
              </w:rPr>
              <w:t>two Precoding information and number of layers in clause 7.3.1.1.2 and 7.3.1.1.3 of [5, TS 38.212] for DCI format 0_1 and 0_2.</w:t>
            </w:r>
            <w:r>
              <w:rPr>
                <w:rFonts w:ascii="Times New Roman" w:eastAsia="SimSun" w:hAnsi="Times New Roman" w:cs="Times New Roman"/>
                <w:color w:val="000000"/>
                <w:sz w:val="20"/>
                <w:szCs w:val="20"/>
                <w:lang w:val="en-GB" w:eastAsia="en-US"/>
                <w14:ligatures w14:val="none"/>
              </w:rPr>
              <w:t xml:space="preserve">  </w:t>
            </w:r>
          </w:p>
        </w:tc>
      </w:tr>
    </w:tbl>
    <w:p w14:paraId="577986F6" w14:textId="77777777" w:rsidR="00C659BA" w:rsidRDefault="00C659BA">
      <w:pPr>
        <w:rPr>
          <w:lang w:val="en-GB"/>
        </w:rPr>
      </w:pPr>
    </w:p>
    <w:p w14:paraId="577986F7" w14:textId="77777777" w:rsidR="00C659BA" w:rsidRDefault="00000000">
      <w:pPr>
        <w:rPr>
          <w:lang w:val="en-GB"/>
        </w:rPr>
      </w:pPr>
      <w:r>
        <w:rPr>
          <w:lang w:val="en-GB"/>
        </w:rPr>
        <w:t>This can be straightforwardly fixed with the following:</w:t>
      </w:r>
    </w:p>
    <w:p w14:paraId="577986F8" w14:textId="77777777" w:rsidR="00C659BA" w:rsidRDefault="00C659BA">
      <w:pPr>
        <w:rPr>
          <w:lang w:val="en-GB"/>
        </w:rPr>
      </w:pPr>
    </w:p>
    <w:p w14:paraId="577986F9" w14:textId="77777777" w:rsidR="00C659BA" w:rsidRDefault="00000000">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C659BA" w14:paraId="577986FB" w14:textId="77777777">
        <w:tc>
          <w:tcPr>
            <w:tcW w:w="9621" w:type="dxa"/>
          </w:tcPr>
          <w:p w14:paraId="577986FA" w14:textId="77777777" w:rsidR="00C659BA" w:rsidRDefault="00000000">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w:t>
            </w:r>
            <w:r>
              <w:rPr>
                <w:rFonts w:ascii="Times New Roman" w:eastAsia="SimSun" w:hAnsi="Times New Roman" w:cs="Times New Roman"/>
                <w:sz w:val="20"/>
                <w:szCs w:val="20"/>
                <w:lang w:val="en-GB" w:eastAsia="en-US"/>
                <w14:ligatures w14:val="none"/>
              </w:rPr>
              <w:t xml:space="preserve">one </w:t>
            </w:r>
            <w:r>
              <w:rPr>
                <w:rFonts w:ascii="Times New Roman" w:eastAsia="SimSun" w:hAnsi="Times New Roman" w:cs="Times New Roman"/>
                <w:color w:val="000000"/>
                <w:sz w:val="20"/>
                <w:szCs w:val="20"/>
                <w:lang w:val="en-GB" w:eastAsia="en-US"/>
                <w14:ligatures w14:val="none"/>
              </w:rPr>
              <w:t xml:space="preserve">or two </w:t>
            </w:r>
            <w:r>
              <w:rPr>
                <w:rFonts w:ascii="Times New Roman" w:eastAsia="SimSun" w:hAnsi="Times New Roman" w:cs="Times New Roman"/>
                <w:sz w:val="20"/>
                <w:szCs w:val="20"/>
                <w:lang w:val="en-GB" w:eastAsia="en-US"/>
                <w14:ligatures w14:val="none"/>
              </w:rPr>
              <w:t xml:space="preserve">SRI(s), and one or two TPMI(s) </w:t>
            </w:r>
            <w:r>
              <w:rPr>
                <w:rFonts w:ascii="Times New Roman" w:eastAsia="SimSun" w:hAnsi="Times New Roman" w:cs="Times New Roman"/>
                <w:color w:val="000000"/>
                <w:sz w:val="20"/>
                <w:szCs w:val="20"/>
                <w:lang w:val="en-GB" w:eastAsia="en-US"/>
                <w14:ligatures w14:val="none"/>
              </w:rPr>
              <w:t xml:space="preserve">are given by the DCI fields 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Pr>
                <w:rFonts w:ascii="Times New Roman" w:eastAsia="SimSun" w:hAnsi="Times New Roman" w:cs="Times New Roman"/>
                <w:color w:val="000000"/>
                <w:sz w:val="20"/>
                <w:szCs w:val="20"/>
                <w:lang w:val="en-GB" w:eastAsia="en-US"/>
                <w14:ligatures w14:val="none"/>
              </w:rPr>
              <w:t>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w:t>
            </w:r>
          </w:p>
        </w:tc>
      </w:tr>
    </w:tbl>
    <w:p w14:paraId="577986FC" w14:textId="77777777" w:rsidR="00C659BA" w:rsidRDefault="00C659BA">
      <w:pPr>
        <w:rPr>
          <w:lang w:val="en-GB"/>
        </w:rPr>
      </w:pPr>
    </w:p>
    <w:p w14:paraId="577986FD" w14:textId="77777777" w:rsidR="00C659BA" w:rsidRDefault="00000000">
      <w:pPr>
        <w:rPr>
          <w:lang w:val="en-GB"/>
        </w:rPr>
      </w:pPr>
      <w:r>
        <w:rPr>
          <w:lang w:val="en-GB"/>
        </w:rPr>
        <w:t>Since this is a naming issue, from proponent’s point of view, it seems reasonable to include the corrections in an alignment CR.</w:t>
      </w:r>
    </w:p>
    <w:p w14:paraId="577986FE" w14:textId="77777777" w:rsidR="00C659BA" w:rsidRDefault="00C659BA">
      <w:pPr>
        <w:rPr>
          <w:lang w:val="en-GB"/>
        </w:rPr>
      </w:pPr>
    </w:p>
    <w:p w14:paraId="577986FF" w14:textId="77777777" w:rsidR="00C659BA" w:rsidRDefault="00000000">
      <w:pPr>
        <w:rPr>
          <w:lang w:val="en-GB"/>
        </w:rPr>
      </w:pPr>
      <w:r>
        <w:rPr>
          <w:lang w:val="en-GB"/>
        </w:rPr>
        <w:lastRenderedPageBreak/>
        <w:t>Then Moderator’s proposal would be to briefly hear additional companies views on the CR, and to see if the change above can be acceptable.  Note that if such a change can be agreed, it should be mirrored in Rel-18.</w:t>
      </w:r>
    </w:p>
    <w:p w14:paraId="57798700" w14:textId="77777777" w:rsidR="00C659BA" w:rsidRDefault="00C659BA">
      <w:pPr>
        <w:rPr>
          <w:lang w:val="en-GB"/>
        </w:rPr>
      </w:pPr>
    </w:p>
    <w:p w14:paraId="57798701" w14:textId="77777777" w:rsidR="00C659BA" w:rsidRDefault="00000000">
      <w:pPr>
        <w:pStyle w:val="Heading2"/>
      </w:pPr>
      <w:r>
        <w:t>3.2 First round outcome</w:t>
      </w:r>
    </w:p>
    <w:p w14:paraId="57798702" w14:textId="77777777" w:rsidR="00C659BA" w:rsidRDefault="00000000">
      <w:pPr>
        <w:rPr>
          <w:lang w:val="en-GB"/>
        </w:rPr>
      </w:pPr>
      <w:r>
        <w:rPr>
          <w:lang w:val="en-GB"/>
        </w:rPr>
        <w:t>There was no time to discuss the first round online; discussion continues offline in round 2.</w:t>
      </w:r>
    </w:p>
    <w:p w14:paraId="57798703" w14:textId="77777777" w:rsidR="00C659BA" w:rsidRDefault="00C659BA">
      <w:pPr>
        <w:rPr>
          <w:lang w:val="en-GB"/>
        </w:rPr>
      </w:pPr>
    </w:p>
    <w:p w14:paraId="57798704" w14:textId="77777777" w:rsidR="00C659BA" w:rsidRDefault="00000000">
      <w:pPr>
        <w:pStyle w:val="Heading2"/>
      </w:pPr>
      <w:r>
        <w:t>3.3 Second round summary</w:t>
      </w:r>
    </w:p>
    <w:p w14:paraId="15A44060" w14:textId="0620B235" w:rsidR="003F113B" w:rsidRDefault="003F113B">
      <w:pPr>
        <w:rPr>
          <w:lang w:val="en-GB"/>
        </w:rPr>
      </w:pPr>
      <w:r>
        <w:rPr>
          <w:lang w:val="en-GB"/>
        </w:rPr>
        <w:t>There have been limited responses to the second round discussion</w:t>
      </w:r>
      <w:r w:rsidR="00C47131">
        <w:rPr>
          <w:lang w:val="en-GB"/>
        </w:rPr>
        <w:t>;</w:t>
      </w:r>
      <w:r>
        <w:rPr>
          <w:lang w:val="en-GB"/>
        </w:rPr>
        <w:t xml:space="preserve"> two companies (including proponent) </w:t>
      </w:r>
      <w:r w:rsidR="00C47131">
        <w:rPr>
          <w:lang w:val="en-GB"/>
        </w:rPr>
        <w:t xml:space="preserve">are </w:t>
      </w:r>
      <w:r>
        <w:rPr>
          <w:lang w:val="en-GB"/>
        </w:rPr>
        <w:t>supportive of the proposal as an alignment CR, while one company questions if it is needed.  Given that the changes are relatively simple, Moderator suggests some brief online discussion.</w:t>
      </w:r>
    </w:p>
    <w:p w14:paraId="39583159" w14:textId="77777777" w:rsidR="003F113B" w:rsidRDefault="003F113B">
      <w:pPr>
        <w:rPr>
          <w:lang w:val="en-GB"/>
        </w:rPr>
      </w:pPr>
    </w:p>
    <w:p w14:paraId="0813F34E" w14:textId="0BB9E018" w:rsidR="003F113B" w:rsidRDefault="00F27A0A">
      <w:pPr>
        <w:rPr>
          <w:lang w:val="en-GB"/>
        </w:rPr>
      </w:pPr>
      <w:r>
        <w:rPr>
          <w:lang w:val="en-GB"/>
        </w:rPr>
        <w:t xml:space="preserve">The question that Moderator would suggest resolving is if the 38.214 text is intended to refer to the exact names of the DCI fields in 38.212 vs. if the content of the fields is referred to. If the exact field names are intended, then a change is needed, </w:t>
      </w:r>
      <w:r w:rsidR="007439B7">
        <w:rPr>
          <w:lang w:val="en-GB"/>
        </w:rPr>
        <w:t>since ‘Second SRS resource indicator’ and ‘Second Precoding information’ are missing in the current text.</w:t>
      </w:r>
    </w:p>
    <w:p w14:paraId="7965F822" w14:textId="77777777" w:rsidR="003F113B" w:rsidRDefault="003F113B">
      <w:pPr>
        <w:rPr>
          <w:lang w:val="en-GB"/>
        </w:rPr>
      </w:pPr>
    </w:p>
    <w:p w14:paraId="57798705" w14:textId="7A1C8B1E" w:rsidR="00C659BA" w:rsidRDefault="003F113B">
      <w:pPr>
        <w:rPr>
          <w:lang w:val="en-GB"/>
        </w:rPr>
      </w:pPr>
      <w:r>
        <w:rPr>
          <w:lang w:val="en-GB"/>
        </w:rPr>
        <w:t xml:space="preserve">The following two sets of changes are proposed to correct the DCI field names for Rel-17 multi-TRP PUSCH repetition </w:t>
      </w:r>
      <w:r w:rsidR="00527560">
        <w:rPr>
          <w:lang w:val="en-GB"/>
        </w:rPr>
        <w:t xml:space="preserve">for both codebook and non-codebook based </w:t>
      </w:r>
      <w:r>
        <w:rPr>
          <w:lang w:val="en-GB"/>
        </w:rPr>
        <w:t>operation in a Rel-17 alignment CR.</w:t>
      </w:r>
    </w:p>
    <w:p w14:paraId="349A814A" w14:textId="77777777" w:rsidR="005D2053" w:rsidRDefault="005D2053">
      <w:pPr>
        <w:rPr>
          <w:lang w:val="en-GB"/>
        </w:rPr>
      </w:pPr>
    </w:p>
    <w:p w14:paraId="19C2B506" w14:textId="7CF3BB29" w:rsidR="005D2053" w:rsidRPr="005D2053" w:rsidRDefault="005D2053">
      <w:r>
        <w:t xml:space="preserve">If these changes are agreed, corresponding changes to Rel-18 would be needed for Rel-17 M-TRP PUSCH repetition and for Rel-18 </w:t>
      </w:r>
      <w:proofErr w:type="spellStart"/>
      <w:r>
        <w:t>STxMP</w:t>
      </w:r>
      <w:proofErr w:type="spellEnd"/>
      <w:r>
        <w:t>, for both codebook and non-codebook based operation.  This could be left to the editor, or Moderator could write some quick text proposals.</w:t>
      </w:r>
    </w:p>
    <w:p w14:paraId="084A1EDE" w14:textId="77777777" w:rsidR="00527560" w:rsidRDefault="00527560">
      <w:pPr>
        <w:rPr>
          <w:lang w:val="en-GB"/>
        </w:rPr>
      </w:pPr>
    </w:p>
    <w:p w14:paraId="683A36D3" w14:textId="460D553C" w:rsidR="00527560" w:rsidRPr="00527560" w:rsidRDefault="00527560">
      <w:pPr>
        <w:rPr>
          <w:b/>
          <w:bCs/>
          <w:u w:val="single"/>
          <w:lang w:val="en-GB"/>
        </w:rPr>
      </w:pPr>
      <w:r w:rsidRPr="00527560">
        <w:rPr>
          <w:b/>
          <w:bCs/>
          <w:u w:val="single"/>
          <w:lang w:val="en-GB"/>
        </w:rPr>
        <w:t>Proposal:</w:t>
      </w:r>
    </w:p>
    <w:p w14:paraId="730ED8B2" w14:textId="07DF51D5" w:rsidR="00527560" w:rsidRDefault="00527560">
      <w:pPr>
        <w:rPr>
          <w:lang w:val="en-GB"/>
        </w:rPr>
      </w:pPr>
      <w:r>
        <w:rPr>
          <w:lang w:val="en-GB"/>
        </w:rPr>
        <w:t>Include the following changes in a Rel-17 alignment CR to 38.214:</w:t>
      </w:r>
    </w:p>
    <w:p w14:paraId="5467CD04" w14:textId="77777777" w:rsidR="003F113B" w:rsidRDefault="003F113B">
      <w:pPr>
        <w:rPr>
          <w:lang w:val="en-GB"/>
        </w:rPr>
      </w:pPr>
    </w:p>
    <w:p w14:paraId="2C946F40" w14:textId="77777777" w:rsidR="003F113B" w:rsidRDefault="003F113B" w:rsidP="003F113B">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3F113B" w14:paraId="2BE09608" w14:textId="77777777" w:rsidTr="00622AD2">
        <w:tc>
          <w:tcPr>
            <w:tcW w:w="9621" w:type="dxa"/>
          </w:tcPr>
          <w:p w14:paraId="557CB2B4" w14:textId="62958F19" w:rsidR="003F113B" w:rsidRDefault="003F113B" w:rsidP="00622AD2">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'codebook', </w:t>
            </w:r>
            <w:r>
              <w:rPr>
                <w:rFonts w:ascii="Times New Roman" w:eastAsia="SimSun" w:hAnsi="Times New Roman" w:cs="Times New Roman"/>
                <w:sz w:val="20"/>
                <w:szCs w:val="20"/>
                <w:lang w:val="en-GB" w:eastAsia="en-US"/>
                <w14:ligatures w14:val="none"/>
              </w:rPr>
              <w:t xml:space="preserve">one </w:t>
            </w:r>
            <w:r>
              <w:rPr>
                <w:rFonts w:ascii="Times New Roman" w:eastAsia="SimSun" w:hAnsi="Times New Roman" w:cs="Times New Roman"/>
                <w:color w:val="000000"/>
                <w:sz w:val="20"/>
                <w:szCs w:val="20"/>
                <w:lang w:val="en-GB" w:eastAsia="en-US"/>
                <w14:ligatures w14:val="none"/>
              </w:rPr>
              <w:t xml:space="preserve">or two </w:t>
            </w:r>
            <w:r>
              <w:rPr>
                <w:rFonts w:ascii="Times New Roman" w:eastAsia="SimSun" w:hAnsi="Times New Roman" w:cs="Times New Roman"/>
                <w:sz w:val="20"/>
                <w:szCs w:val="20"/>
                <w:lang w:val="en-GB" w:eastAsia="en-US"/>
                <w14:ligatures w14:val="none"/>
              </w:rPr>
              <w:t xml:space="preserve">SRI(s), and one or two TPMI(s) </w:t>
            </w:r>
            <w:r>
              <w:rPr>
                <w:rFonts w:ascii="Times New Roman" w:eastAsia="SimSun" w:hAnsi="Times New Roman" w:cs="Times New Roman"/>
                <w:color w:val="000000"/>
                <w:sz w:val="20"/>
                <w:szCs w:val="20"/>
                <w:lang w:val="en-GB" w:eastAsia="en-US"/>
                <w14:ligatures w14:val="none"/>
              </w:rPr>
              <w:t xml:space="preserve">are given by the DCI </w:t>
            </w:r>
            <w:r w:rsidR="007439B7">
              <w:rPr>
                <w:rFonts w:ascii="Times New Roman" w:eastAsia="SimSun" w:hAnsi="Times New Roman" w:cs="Times New Roman"/>
                <w:color w:val="000000"/>
                <w:sz w:val="20"/>
                <w:szCs w:val="20"/>
                <w:lang w:val="en-GB" w:eastAsia="en-US"/>
                <w14:ligatures w14:val="none"/>
              </w:rPr>
              <w:t xml:space="preserve">fields </w:t>
            </w:r>
            <w:r>
              <w:rPr>
                <w:rFonts w:ascii="Times New Roman" w:eastAsia="SimSun" w:hAnsi="Times New Roman" w:cs="Times New Roman"/>
                <w:color w:val="000000"/>
                <w:sz w:val="20"/>
                <w:szCs w:val="20"/>
                <w:lang w:val="en-GB" w:eastAsia="en-US"/>
                <w14:ligatures w14:val="none"/>
              </w:rPr>
              <w:t xml:space="preserve">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Pr>
                <w:rFonts w:ascii="Times New Roman" w:eastAsia="SimSun" w:hAnsi="Times New Roman" w:cs="Times New Roman"/>
                <w:color w:val="000000"/>
                <w:sz w:val="20"/>
                <w:szCs w:val="20"/>
                <w:lang w:val="en-GB" w:eastAsia="en-US"/>
                <w14:ligatures w14:val="none"/>
              </w:rPr>
              <w:t>fields 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w:t>
            </w:r>
          </w:p>
        </w:tc>
      </w:tr>
    </w:tbl>
    <w:p w14:paraId="61E8874C" w14:textId="77777777" w:rsidR="003F113B" w:rsidRDefault="003F113B" w:rsidP="003F113B">
      <w:pPr>
        <w:rPr>
          <w:lang w:val="en-GB"/>
        </w:rPr>
      </w:pPr>
    </w:p>
    <w:p w14:paraId="11FAA623" w14:textId="77777777" w:rsidR="003F113B" w:rsidRDefault="003F113B" w:rsidP="003F113B">
      <w:pPr>
        <w:rPr>
          <w:lang w:val="en-GB"/>
        </w:rPr>
      </w:pPr>
      <w:r>
        <w:rPr>
          <w:lang w:val="en-GB"/>
        </w:rPr>
        <w:t>38.214 section 6.1.1.2</w:t>
      </w:r>
    </w:p>
    <w:tbl>
      <w:tblPr>
        <w:tblStyle w:val="TableGrid"/>
        <w:tblW w:w="0" w:type="auto"/>
        <w:tblLook w:val="04A0" w:firstRow="1" w:lastRow="0" w:firstColumn="1" w:lastColumn="0" w:noHBand="0" w:noVBand="1"/>
      </w:tblPr>
      <w:tblGrid>
        <w:gridCol w:w="9621"/>
      </w:tblGrid>
      <w:tr w:rsidR="003F113B" w14:paraId="1E836D9D" w14:textId="77777777" w:rsidTr="00622AD2">
        <w:tc>
          <w:tcPr>
            <w:tcW w:w="9621" w:type="dxa"/>
          </w:tcPr>
          <w:p w14:paraId="57C43DCB" w14:textId="77777777" w:rsidR="003F113B" w:rsidRDefault="003F113B" w:rsidP="00622AD2">
            <w:pPr>
              <w:rPr>
                <w:lang w:val="en-GB"/>
              </w:rPr>
            </w:pPr>
            <w:r>
              <w:rPr>
                <w:rFonts w:ascii="Times New Roman" w:eastAsia="SimSun" w:hAnsi="Times New Roman" w:cs="Times New Roman"/>
                <w:color w:val="000000"/>
                <w:sz w:val="20"/>
                <w:szCs w:val="20"/>
                <w:lang w:val="en-GB" w:eastAsia="en-US"/>
                <w14:ligatures w14:val="none"/>
              </w:rPr>
              <w:t xml:space="preserve">When two SRS resource sets are configured in </w:t>
            </w:r>
            <w:proofErr w:type="spellStart"/>
            <w:r>
              <w:rPr>
                <w:rFonts w:ascii="Times New Roman" w:eastAsia="SimSun" w:hAnsi="Times New Roman" w:cs="Times New Roman"/>
                <w:i/>
                <w:color w:val="000000"/>
                <w:sz w:val="20"/>
                <w:szCs w:val="20"/>
                <w:lang w:val="en-GB" w:eastAsia="en-US"/>
                <w14:ligatures w14:val="none"/>
              </w:rPr>
              <w:t>srs-ResourceSetToAddModList</w:t>
            </w:r>
            <w:proofErr w:type="spellEnd"/>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w:t>
            </w:r>
            <w:proofErr w:type="spellStart"/>
            <w:r>
              <w:rPr>
                <w:rFonts w:ascii="Times New Roman" w:eastAsia="SimSun" w:hAnsi="Times New Roman" w:cs="Times New Roman"/>
                <w:i/>
                <w:color w:val="000000"/>
                <w:sz w:val="20"/>
                <w:szCs w:val="20"/>
                <w:lang w:val="en-GB" w:eastAsia="en-US"/>
                <w14:ligatures w14:val="none"/>
              </w:rPr>
              <w:t>ResourceSet</w:t>
            </w:r>
            <w:proofErr w:type="spellEnd"/>
            <w:r>
              <w:rPr>
                <w:rFonts w:ascii="Times New Roman" w:eastAsia="SimSun" w:hAnsi="Times New Roman" w:cs="Times New Roman"/>
                <w:color w:val="000000"/>
                <w:sz w:val="20"/>
                <w:szCs w:val="20"/>
                <w:lang w:val="en-GB" w:eastAsia="en-US"/>
                <w14:ligatures w14:val="none"/>
              </w:rPr>
              <w:t xml:space="preserve"> set to '</w:t>
            </w:r>
            <w:proofErr w:type="spellStart"/>
            <w:r>
              <w:rPr>
                <w:rFonts w:ascii="Times New Roman" w:eastAsia="SimSun" w:hAnsi="Times New Roman" w:cs="Times New Roman"/>
                <w:color w:val="000000"/>
                <w:sz w:val="20"/>
                <w:szCs w:val="20"/>
                <w:lang w:val="en-GB" w:eastAsia="en-US"/>
                <w14:ligatures w14:val="none"/>
              </w:rPr>
              <w:t>nonCodebook</w:t>
            </w:r>
            <w:proofErr w:type="spellEnd"/>
            <w:r>
              <w:rPr>
                <w:rFonts w:ascii="Times New Roman" w:eastAsia="SimSun" w:hAnsi="Times New Roman" w:cs="Times New Roman"/>
                <w:color w:val="000000"/>
                <w:sz w:val="20"/>
                <w:szCs w:val="20"/>
                <w:lang w:val="en-GB" w:eastAsia="en-US"/>
                <w14:ligatures w14:val="none"/>
              </w:rPr>
              <w:t xml:space="preserve">', SRIs are given by the DCI fields </w:t>
            </w:r>
            <w:r>
              <w:rPr>
                <w:rFonts w:ascii="Times New Roman" w:eastAsia="SimSun" w:hAnsi="Times New Roman" w:cs="Times New Roman"/>
                <w:color w:val="FF0000"/>
                <w:sz w:val="20"/>
                <w:szCs w:val="20"/>
                <w:u w:val="single"/>
                <w:lang w:val="en-GB" w:eastAsia="en-US"/>
                <w14:ligatures w14:val="none"/>
              </w:rPr>
              <w:t xml:space="preserve">SRS resource indicator and Second SRS resource indicator </w:t>
            </w:r>
            <w:r>
              <w:rPr>
                <w:rFonts w:ascii="Times New Roman" w:eastAsia="SimSun" w:hAnsi="Times New Roman" w:cs="Times New Roman"/>
                <w:strike/>
                <w:color w:val="FF0000"/>
                <w:sz w:val="20"/>
                <w:szCs w:val="20"/>
                <w:lang w:val="en-GB" w:eastAsia="en-US"/>
                <w14:ligatures w14:val="none"/>
              </w:rPr>
              <w:t xml:space="preserve">of two SRS resource indicators </w:t>
            </w:r>
            <w:r>
              <w:rPr>
                <w:rFonts w:ascii="Times New Roman" w:eastAsia="SimSun" w:hAnsi="Times New Roman" w:cs="Times New Roman"/>
                <w:color w:val="000000"/>
                <w:sz w:val="20"/>
                <w:szCs w:val="20"/>
                <w:lang w:val="en-GB" w:eastAsia="en-US"/>
                <w14:ligatures w14:val="none"/>
              </w:rPr>
              <w:t>in clause 7.3.1.1.2 and 7.3.1.1.3 of [5, TS 38.212] for DCI format 0_1 and 0_2.</w:t>
            </w:r>
          </w:p>
        </w:tc>
      </w:tr>
    </w:tbl>
    <w:p w14:paraId="49DFDFAB" w14:textId="77777777" w:rsidR="003F113B" w:rsidRDefault="003F113B">
      <w:pPr>
        <w:rPr>
          <w:lang w:val="en-GB"/>
        </w:rPr>
      </w:pPr>
    </w:p>
    <w:p w14:paraId="57798706" w14:textId="77777777" w:rsidR="00C659BA" w:rsidRDefault="00000000">
      <w:pPr>
        <w:pStyle w:val="Heading2"/>
      </w:pPr>
      <w:r>
        <w:t>3.4 Second round outcome</w:t>
      </w:r>
    </w:p>
    <w:p w14:paraId="57798707" w14:textId="77777777" w:rsidR="00C659BA" w:rsidRDefault="00000000">
      <w:pPr>
        <w:rPr>
          <w:lang w:val="en-GB"/>
        </w:rPr>
      </w:pPr>
      <w:r>
        <w:rPr>
          <w:highlight w:val="yellow"/>
          <w:lang w:val="en-GB"/>
        </w:rPr>
        <w:t>TBD</w:t>
      </w:r>
    </w:p>
    <w:p w14:paraId="57798708" w14:textId="77777777" w:rsidR="00C659BA" w:rsidRDefault="00C659BA">
      <w:pPr>
        <w:rPr>
          <w:lang w:val="en-GB"/>
        </w:rPr>
      </w:pPr>
    </w:p>
    <w:p w14:paraId="57798709" w14:textId="77777777" w:rsidR="00C659BA" w:rsidRDefault="00C659BA">
      <w:pPr>
        <w:rPr>
          <w:lang w:val="en-GB"/>
        </w:rPr>
      </w:pPr>
    </w:p>
    <w:p w14:paraId="5779870A" w14:textId="77777777" w:rsidR="00C659BA" w:rsidRDefault="00000000">
      <w:pPr>
        <w:pStyle w:val="Heading1"/>
      </w:pPr>
      <w:r>
        <w:t>4 Conclusion</w:t>
      </w:r>
    </w:p>
    <w:p w14:paraId="5779870B" w14:textId="77777777" w:rsidR="00C659BA" w:rsidRDefault="00000000">
      <w:pPr>
        <w:rPr>
          <w:lang w:val="en-GB"/>
        </w:rPr>
      </w:pPr>
      <w:r>
        <w:rPr>
          <w:highlight w:val="yellow"/>
          <w:lang w:val="en-GB"/>
        </w:rPr>
        <w:t>TBD</w:t>
      </w:r>
    </w:p>
    <w:p w14:paraId="5779870C" w14:textId="77777777" w:rsidR="00C659BA" w:rsidRDefault="00000000">
      <w:pPr>
        <w:pStyle w:val="Heading1"/>
      </w:pPr>
      <w:r>
        <w:lastRenderedPageBreak/>
        <w:t>5 References</w:t>
      </w:r>
    </w:p>
    <w:p w14:paraId="5779870D" w14:textId="77777777" w:rsidR="00C659BA" w:rsidRDefault="00000000">
      <w:pPr>
        <w:pStyle w:val="Reference"/>
      </w:pPr>
      <w:bookmarkStart w:id="3" w:name="_Ref174540270"/>
      <w:bookmarkStart w:id="4" w:name="_Ref179315807"/>
      <w:bookmarkStart w:id="5" w:name="_Ref159156684"/>
      <w:bookmarkStart w:id="6" w:name="_Ref166672885"/>
      <w:bookmarkStart w:id="7" w:name="_Ref131771158"/>
      <w:bookmarkStart w:id="8" w:name="_Ref31185007"/>
      <w:r>
        <w:t>Ericsson, “R1-2408963, Draft CR on SRI and TMPI for Multi-TRP PUSCH Repetition”, 3GPP TSG RAN1#118bis, Hefei, China, October 14th – 18th, 2024.</w:t>
      </w:r>
      <w:bookmarkEnd w:id="3"/>
      <w:bookmarkEnd w:id="4"/>
    </w:p>
    <w:p w14:paraId="5779870E" w14:textId="77777777" w:rsidR="00C659BA" w:rsidRDefault="00000000">
      <w:pPr>
        <w:pStyle w:val="Reference"/>
      </w:pPr>
      <w:bookmarkStart w:id="9" w:name="_Ref174540292"/>
      <w:r>
        <w:t xml:space="preserve">Ericsson, “R1-2408962, Draft CR on SRI and TPMI for Multi-TRP PUSCH Repetition and </w:t>
      </w:r>
      <w:proofErr w:type="spellStart"/>
      <w:r>
        <w:t>STxMP</w:t>
      </w:r>
      <w:proofErr w:type="spellEnd"/>
      <w:r>
        <w:t>”, 3GPP TSG RAN1#118bis, Hefei, China, October 14th – 18th, 2024.</w:t>
      </w:r>
      <w:bookmarkEnd w:id="9"/>
    </w:p>
    <w:bookmarkEnd w:id="5"/>
    <w:bookmarkEnd w:id="6"/>
    <w:p w14:paraId="5779870F" w14:textId="77777777" w:rsidR="00C659BA" w:rsidRDefault="00000000">
      <w:pPr>
        <w:pStyle w:val="Heading1"/>
      </w:pPr>
      <w:r>
        <w:t>6 Contact info</w:t>
      </w:r>
    </w:p>
    <w:p w14:paraId="57798710" w14:textId="77777777" w:rsidR="00C659BA" w:rsidRDefault="00000000">
      <w:pPr>
        <w:rPr>
          <w:lang w:val="en-GB"/>
        </w:rPr>
      </w:pPr>
      <w:r>
        <w:rPr>
          <w:highlight w:val="yellow"/>
          <w:lang w:val="en-GB"/>
        </w:rPr>
        <w:t>Please provide your contact information below in order to facilitate offline discussion.</w:t>
      </w:r>
    </w:p>
    <w:tbl>
      <w:tblPr>
        <w:tblStyle w:val="TableGrid"/>
        <w:tblW w:w="0" w:type="auto"/>
        <w:tblLook w:val="04A0" w:firstRow="1" w:lastRow="0" w:firstColumn="1" w:lastColumn="0" w:noHBand="0" w:noVBand="1"/>
      </w:tblPr>
      <w:tblGrid>
        <w:gridCol w:w="1883"/>
        <w:gridCol w:w="1709"/>
        <w:gridCol w:w="6029"/>
      </w:tblGrid>
      <w:tr w:rsidR="00C659BA" w14:paraId="57798714" w14:textId="77777777">
        <w:tc>
          <w:tcPr>
            <w:tcW w:w="1883" w:type="dxa"/>
          </w:tcPr>
          <w:p w14:paraId="57798711" w14:textId="77777777" w:rsidR="00C659BA" w:rsidRDefault="00000000">
            <w:pPr>
              <w:rPr>
                <w:lang w:val="en-GB"/>
              </w:rPr>
            </w:pPr>
            <w:r>
              <w:rPr>
                <w:lang w:val="en-GB"/>
              </w:rPr>
              <w:t>Company name</w:t>
            </w:r>
          </w:p>
        </w:tc>
        <w:tc>
          <w:tcPr>
            <w:tcW w:w="1709" w:type="dxa"/>
          </w:tcPr>
          <w:p w14:paraId="57798712" w14:textId="77777777" w:rsidR="00C659BA" w:rsidRDefault="00000000">
            <w:pPr>
              <w:rPr>
                <w:lang w:val="en-GB"/>
              </w:rPr>
            </w:pPr>
            <w:r>
              <w:rPr>
                <w:lang w:val="en-GB"/>
              </w:rPr>
              <w:t>Delegate name</w:t>
            </w:r>
          </w:p>
        </w:tc>
        <w:tc>
          <w:tcPr>
            <w:tcW w:w="6029" w:type="dxa"/>
          </w:tcPr>
          <w:p w14:paraId="57798713" w14:textId="77777777" w:rsidR="00C659BA" w:rsidRDefault="00000000">
            <w:pPr>
              <w:rPr>
                <w:lang w:val="en-GB"/>
              </w:rPr>
            </w:pPr>
            <w:r>
              <w:rPr>
                <w:lang w:val="en-GB"/>
              </w:rPr>
              <w:t>Email address</w:t>
            </w:r>
          </w:p>
        </w:tc>
      </w:tr>
      <w:tr w:rsidR="00C659BA" w14:paraId="57798718" w14:textId="77777777">
        <w:tc>
          <w:tcPr>
            <w:tcW w:w="1883" w:type="dxa"/>
          </w:tcPr>
          <w:p w14:paraId="57798715" w14:textId="77777777" w:rsidR="00C659BA" w:rsidRDefault="00000000">
            <w:pPr>
              <w:rPr>
                <w:lang w:val="en-GB"/>
              </w:rPr>
            </w:pPr>
            <w:r>
              <w:rPr>
                <w:lang w:val="en-GB"/>
              </w:rPr>
              <w:t>Ericsson</w:t>
            </w:r>
          </w:p>
        </w:tc>
        <w:tc>
          <w:tcPr>
            <w:tcW w:w="1709" w:type="dxa"/>
          </w:tcPr>
          <w:p w14:paraId="57798716" w14:textId="77777777" w:rsidR="00C659BA" w:rsidRDefault="00000000">
            <w:pPr>
              <w:rPr>
                <w:lang w:val="en-GB"/>
              </w:rPr>
            </w:pPr>
            <w:r>
              <w:rPr>
                <w:lang w:val="en-GB"/>
              </w:rPr>
              <w:t>Mark Harrison</w:t>
            </w:r>
          </w:p>
        </w:tc>
        <w:tc>
          <w:tcPr>
            <w:tcW w:w="6029" w:type="dxa"/>
          </w:tcPr>
          <w:p w14:paraId="57798717" w14:textId="77777777" w:rsidR="00C659BA" w:rsidRDefault="00000000">
            <w:pPr>
              <w:rPr>
                <w:lang w:val="en-GB"/>
              </w:rPr>
            </w:pPr>
            <w:hyperlink r:id="rId11" w:history="1">
              <w:r>
                <w:rPr>
                  <w:rStyle w:val="Hyperlink"/>
                  <w:lang w:val="en-GB"/>
                </w:rPr>
                <w:t>mark.h.harrison@ericsson.com</w:t>
              </w:r>
            </w:hyperlink>
            <w:r>
              <w:rPr>
                <w:lang w:val="en-GB"/>
              </w:rPr>
              <w:t xml:space="preserve"> </w:t>
            </w:r>
          </w:p>
        </w:tc>
      </w:tr>
      <w:tr w:rsidR="00C659BA" w14:paraId="5779871C" w14:textId="77777777">
        <w:tc>
          <w:tcPr>
            <w:tcW w:w="1883" w:type="dxa"/>
          </w:tcPr>
          <w:p w14:paraId="57798719" w14:textId="77777777" w:rsidR="00C659BA"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709" w:type="dxa"/>
          </w:tcPr>
          <w:p w14:paraId="5779871A" w14:textId="77777777" w:rsidR="00C659BA" w:rsidRDefault="00000000">
            <w:pPr>
              <w:rPr>
                <w:rFonts w:eastAsia="Malgun Gothic"/>
                <w:lang w:val="en-GB" w:eastAsia="ko-KR"/>
              </w:rPr>
            </w:pPr>
            <w:proofErr w:type="spellStart"/>
            <w:r>
              <w:rPr>
                <w:rFonts w:eastAsia="Malgun Gothic" w:hint="eastAsia"/>
                <w:lang w:val="en-GB" w:eastAsia="ko-KR"/>
              </w:rPr>
              <w:t>J</w:t>
            </w:r>
            <w:r>
              <w:rPr>
                <w:rFonts w:eastAsia="Malgun Gothic"/>
                <w:lang w:val="en-GB" w:eastAsia="ko-KR"/>
              </w:rPr>
              <w:t>unyung</w:t>
            </w:r>
            <w:proofErr w:type="spellEnd"/>
          </w:p>
        </w:tc>
        <w:tc>
          <w:tcPr>
            <w:tcW w:w="6029" w:type="dxa"/>
          </w:tcPr>
          <w:p w14:paraId="5779871B" w14:textId="77777777" w:rsidR="00C659BA" w:rsidRDefault="00000000">
            <w:pPr>
              <w:rPr>
                <w:rFonts w:eastAsia="Malgun Gothic"/>
                <w:lang w:eastAsia="ko-KR"/>
              </w:rPr>
            </w:pPr>
            <w:r>
              <w:rPr>
                <w:rFonts w:eastAsia="Malgun Gothic"/>
                <w:lang w:eastAsia="ko-KR"/>
              </w:rPr>
              <w:t>Junyung.yi@samsung.com</w:t>
            </w:r>
          </w:p>
        </w:tc>
      </w:tr>
      <w:tr w:rsidR="00C659BA" w14:paraId="57798720" w14:textId="77777777">
        <w:tc>
          <w:tcPr>
            <w:tcW w:w="1883" w:type="dxa"/>
          </w:tcPr>
          <w:p w14:paraId="5779871D" w14:textId="77777777" w:rsidR="00C659BA" w:rsidRDefault="00000000">
            <w:pPr>
              <w:rPr>
                <w:lang w:val="en-GB"/>
              </w:rPr>
            </w:pPr>
            <w:r>
              <w:rPr>
                <w:lang w:val="en-GB"/>
              </w:rPr>
              <w:t>Apple</w:t>
            </w:r>
          </w:p>
        </w:tc>
        <w:tc>
          <w:tcPr>
            <w:tcW w:w="1709" w:type="dxa"/>
          </w:tcPr>
          <w:p w14:paraId="5779871E" w14:textId="77777777" w:rsidR="00C659BA" w:rsidRDefault="00000000">
            <w:pPr>
              <w:rPr>
                <w:lang w:val="en-GB"/>
              </w:rPr>
            </w:pPr>
            <w:r>
              <w:rPr>
                <w:lang w:val="en-GB"/>
              </w:rPr>
              <w:t>Ali</w:t>
            </w:r>
          </w:p>
        </w:tc>
        <w:tc>
          <w:tcPr>
            <w:tcW w:w="6029" w:type="dxa"/>
          </w:tcPr>
          <w:p w14:paraId="5779871F" w14:textId="77777777" w:rsidR="00C659BA" w:rsidRDefault="00000000">
            <w:r>
              <w:t>sfakoorian@apple.com</w:t>
            </w:r>
          </w:p>
        </w:tc>
      </w:tr>
      <w:tr w:rsidR="00C659BA" w14:paraId="57798724" w14:textId="77777777">
        <w:tc>
          <w:tcPr>
            <w:tcW w:w="1883" w:type="dxa"/>
          </w:tcPr>
          <w:p w14:paraId="57798721" w14:textId="77777777" w:rsidR="00C659BA" w:rsidRDefault="00C659BA">
            <w:pPr>
              <w:rPr>
                <w:lang w:val="en-GB"/>
              </w:rPr>
            </w:pPr>
          </w:p>
        </w:tc>
        <w:tc>
          <w:tcPr>
            <w:tcW w:w="1709" w:type="dxa"/>
          </w:tcPr>
          <w:p w14:paraId="57798722" w14:textId="77777777" w:rsidR="00C659BA" w:rsidRDefault="00C659BA">
            <w:pPr>
              <w:rPr>
                <w:lang w:val="en-GB"/>
              </w:rPr>
            </w:pPr>
          </w:p>
        </w:tc>
        <w:tc>
          <w:tcPr>
            <w:tcW w:w="6029" w:type="dxa"/>
          </w:tcPr>
          <w:p w14:paraId="57798723" w14:textId="77777777" w:rsidR="00C659BA" w:rsidRDefault="00C659BA"/>
        </w:tc>
      </w:tr>
      <w:tr w:rsidR="00C659BA" w14:paraId="57798728" w14:textId="77777777">
        <w:tc>
          <w:tcPr>
            <w:tcW w:w="1883" w:type="dxa"/>
          </w:tcPr>
          <w:p w14:paraId="57798725" w14:textId="77777777" w:rsidR="00C659BA" w:rsidRDefault="00C659BA">
            <w:pPr>
              <w:rPr>
                <w:lang w:val="en-GB"/>
              </w:rPr>
            </w:pPr>
          </w:p>
        </w:tc>
        <w:tc>
          <w:tcPr>
            <w:tcW w:w="1709" w:type="dxa"/>
          </w:tcPr>
          <w:p w14:paraId="57798726" w14:textId="77777777" w:rsidR="00C659BA" w:rsidRDefault="00C659BA">
            <w:pPr>
              <w:rPr>
                <w:lang w:val="en-GB"/>
              </w:rPr>
            </w:pPr>
          </w:p>
        </w:tc>
        <w:tc>
          <w:tcPr>
            <w:tcW w:w="6029" w:type="dxa"/>
          </w:tcPr>
          <w:p w14:paraId="57798727" w14:textId="77777777" w:rsidR="00C659BA" w:rsidRDefault="00C659BA"/>
        </w:tc>
      </w:tr>
    </w:tbl>
    <w:p w14:paraId="57798729" w14:textId="77777777" w:rsidR="00C659BA" w:rsidRDefault="00C659BA">
      <w:pPr>
        <w:rPr>
          <w:lang w:val="en-GB"/>
        </w:rPr>
      </w:pPr>
    </w:p>
    <w:bookmarkEnd w:id="7"/>
    <w:bookmarkEnd w:id="8"/>
    <w:p w14:paraId="5779872A" w14:textId="77777777" w:rsidR="00C659BA" w:rsidRDefault="00C659BA"/>
    <w:p w14:paraId="5779872B" w14:textId="77777777" w:rsidR="00C659BA" w:rsidRDefault="00C659BA"/>
    <w:sectPr w:rsidR="00C659BA">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D480" w14:textId="77777777" w:rsidR="004932BE" w:rsidRDefault="004932BE">
      <w:r>
        <w:separator/>
      </w:r>
    </w:p>
  </w:endnote>
  <w:endnote w:type="continuationSeparator" w:id="0">
    <w:p w14:paraId="570310D4" w14:textId="77777777" w:rsidR="004932BE" w:rsidRDefault="0049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sdtPr>
    <w:sdtContent>
      <w:p w14:paraId="5779873F" w14:textId="77777777" w:rsidR="00C659BA" w:rsidRDefault="00000000">
        <w:pPr>
          <w:pStyle w:val="Footer"/>
        </w:pPr>
        <w:r>
          <w:fldChar w:fldCharType="begin"/>
        </w:r>
        <w:r>
          <w:instrText xml:space="preserve"> PAGE   \* MERGEFORMAT </w:instrText>
        </w:r>
        <w:r>
          <w:fldChar w:fldCharType="separate"/>
        </w:r>
        <w:r>
          <w:t>2</w:t>
        </w:r>
        <w:r>
          <w:fldChar w:fldCharType="end"/>
        </w:r>
      </w:p>
    </w:sdtContent>
  </w:sdt>
  <w:p w14:paraId="57798740" w14:textId="77777777" w:rsidR="00C659BA" w:rsidRDefault="00C659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CA02" w14:textId="77777777" w:rsidR="004932BE" w:rsidRDefault="004932BE">
      <w:r>
        <w:separator/>
      </w:r>
    </w:p>
  </w:footnote>
  <w:footnote w:type="continuationSeparator" w:id="0">
    <w:p w14:paraId="396A1AAF" w14:textId="77777777" w:rsidR="004932BE" w:rsidRDefault="0049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9872C" w14:textId="77777777" w:rsidR="00C659B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779872D" w14:textId="77777777" w:rsidR="00C659BA" w:rsidRDefault="00C659BA"/>
  <w:p w14:paraId="5779872E" w14:textId="77777777" w:rsidR="00C659BA" w:rsidRDefault="00C659BA"/>
  <w:p w14:paraId="5779872F" w14:textId="77777777" w:rsidR="00C659BA" w:rsidRDefault="00C659BA"/>
  <w:p w14:paraId="57798730" w14:textId="77777777" w:rsidR="00C659BA" w:rsidRDefault="00C659BA"/>
  <w:p w14:paraId="57798731" w14:textId="77777777" w:rsidR="00C659BA" w:rsidRDefault="00C659BA"/>
  <w:p w14:paraId="57798732" w14:textId="77777777" w:rsidR="00C659BA" w:rsidRDefault="00C659BA"/>
  <w:p w14:paraId="57798733" w14:textId="77777777" w:rsidR="00C659BA" w:rsidRDefault="00C659BA"/>
  <w:p w14:paraId="57798734" w14:textId="77777777" w:rsidR="00C659BA" w:rsidRDefault="00C659BA"/>
  <w:p w14:paraId="57798735" w14:textId="77777777" w:rsidR="00C659BA" w:rsidRDefault="00C659BA"/>
  <w:p w14:paraId="57798736" w14:textId="77777777" w:rsidR="00C659BA" w:rsidRDefault="00C659BA"/>
  <w:p w14:paraId="57798737" w14:textId="77777777" w:rsidR="00C659BA" w:rsidRDefault="00C659BA"/>
  <w:p w14:paraId="57798738" w14:textId="77777777" w:rsidR="00C659BA" w:rsidRDefault="00C659BA"/>
  <w:p w14:paraId="57798739" w14:textId="77777777" w:rsidR="00C659BA" w:rsidRDefault="00C659BA"/>
  <w:p w14:paraId="5779873A" w14:textId="77777777" w:rsidR="00C659BA" w:rsidRDefault="00C659BA"/>
  <w:p w14:paraId="5779873B" w14:textId="77777777" w:rsidR="00C659BA" w:rsidRDefault="00C659BA"/>
  <w:p w14:paraId="5779873C" w14:textId="77777777" w:rsidR="00C659BA" w:rsidRDefault="00C659BA"/>
  <w:p w14:paraId="5779873D" w14:textId="77777777" w:rsidR="00C659BA" w:rsidRDefault="00C659BA"/>
  <w:p w14:paraId="5779873E" w14:textId="77777777" w:rsidR="00C659BA" w:rsidRDefault="00C659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B367C9"/>
    <w:multiLevelType w:val="multilevel"/>
    <w:tmpl w:val="3FB3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8D202DB"/>
    <w:multiLevelType w:val="multilevel"/>
    <w:tmpl w:val="68D2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050569624">
    <w:abstractNumId w:val="13"/>
  </w:num>
  <w:num w:numId="2" w16cid:durableId="1611426994">
    <w:abstractNumId w:val="5"/>
  </w:num>
  <w:num w:numId="3" w16cid:durableId="767962579">
    <w:abstractNumId w:val="1"/>
  </w:num>
  <w:num w:numId="4" w16cid:durableId="299773312">
    <w:abstractNumId w:val="3"/>
  </w:num>
  <w:num w:numId="5" w16cid:durableId="2087145757">
    <w:abstractNumId w:val="2"/>
  </w:num>
  <w:num w:numId="6" w16cid:durableId="1411468765">
    <w:abstractNumId w:val="11"/>
  </w:num>
  <w:num w:numId="7" w16cid:durableId="1283801397">
    <w:abstractNumId w:val="0"/>
  </w:num>
  <w:num w:numId="8" w16cid:durableId="1850487656">
    <w:abstractNumId w:val="14"/>
  </w:num>
  <w:num w:numId="9" w16cid:durableId="1836257503">
    <w:abstractNumId w:val="8"/>
  </w:num>
  <w:num w:numId="10" w16cid:durableId="2016879239">
    <w:abstractNumId w:val="6"/>
  </w:num>
  <w:num w:numId="11" w16cid:durableId="992181108">
    <w:abstractNumId w:val="9"/>
  </w:num>
  <w:num w:numId="12" w16cid:durableId="1280068574">
    <w:abstractNumId w:val="10"/>
  </w:num>
  <w:num w:numId="13" w16cid:durableId="1884172442">
    <w:abstractNumId w:val="4"/>
  </w:num>
  <w:num w:numId="14" w16cid:durableId="1049111009">
    <w:abstractNumId w:val="7"/>
  </w:num>
  <w:num w:numId="15" w16cid:durableId="4364122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931"/>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784"/>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8E1"/>
    <w:rsid w:val="00075D2B"/>
    <w:rsid w:val="00075DFC"/>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9B8"/>
    <w:rsid w:val="00123FBE"/>
    <w:rsid w:val="00123FFF"/>
    <w:rsid w:val="0012411A"/>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57FD5"/>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786"/>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0D5"/>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2D6"/>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57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50"/>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5EFD"/>
    <w:rsid w:val="003460CC"/>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0B7"/>
    <w:rsid w:val="00353379"/>
    <w:rsid w:val="00353E02"/>
    <w:rsid w:val="003546E9"/>
    <w:rsid w:val="00354B80"/>
    <w:rsid w:val="003556B2"/>
    <w:rsid w:val="00355858"/>
    <w:rsid w:val="003559EE"/>
    <w:rsid w:val="00355BC1"/>
    <w:rsid w:val="00356341"/>
    <w:rsid w:val="003565BE"/>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7F5"/>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45E"/>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AB3"/>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13B"/>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6F"/>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2BE"/>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AD"/>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5E0F"/>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560"/>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685"/>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C76"/>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41B"/>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53"/>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0D"/>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2FB6"/>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CF8"/>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963"/>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18E"/>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56A"/>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1FF"/>
    <w:rsid w:val="00742238"/>
    <w:rsid w:val="00742595"/>
    <w:rsid w:val="00743655"/>
    <w:rsid w:val="0074381F"/>
    <w:rsid w:val="007439B7"/>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46"/>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7FD"/>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879BA"/>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97971"/>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4141"/>
    <w:rsid w:val="008A44B8"/>
    <w:rsid w:val="008A4859"/>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272"/>
    <w:rsid w:val="008B438C"/>
    <w:rsid w:val="008B43CE"/>
    <w:rsid w:val="008B4761"/>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AB"/>
    <w:rsid w:val="008D34F1"/>
    <w:rsid w:val="008D39D8"/>
    <w:rsid w:val="008D3A31"/>
    <w:rsid w:val="008D3F49"/>
    <w:rsid w:val="008D3F58"/>
    <w:rsid w:val="008D419D"/>
    <w:rsid w:val="008D444A"/>
    <w:rsid w:val="008D4528"/>
    <w:rsid w:val="008D47FF"/>
    <w:rsid w:val="008D4973"/>
    <w:rsid w:val="008D4A85"/>
    <w:rsid w:val="008D4E8B"/>
    <w:rsid w:val="008D5361"/>
    <w:rsid w:val="008D5855"/>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9A6"/>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250"/>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0CB"/>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4D"/>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2D"/>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AA9"/>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575"/>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B17"/>
    <w:rsid w:val="00AE5CE3"/>
    <w:rsid w:val="00AE5E7F"/>
    <w:rsid w:val="00AE5EEA"/>
    <w:rsid w:val="00AE5FB0"/>
    <w:rsid w:val="00AE64B3"/>
    <w:rsid w:val="00AE6777"/>
    <w:rsid w:val="00AE7321"/>
    <w:rsid w:val="00AE767E"/>
    <w:rsid w:val="00AF0501"/>
    <w:rsid w:val="00AF09FB"/>
    <w:rsid w:val="00AF0A24"/>
    <w:rsid w:val="00AF1650"/>
    <w:rsid w:val="00AF1921"/>
    <w:rsid w:val="00AF1C5D"/>
    <w:rsid w:val="00AF1E8A"/>
    <w:rsid w:val="00AF2249"/>
    <w:rsid w:val="00AF22F8"/>
    <w:rsid w:val="00AF241D"/>
    <w:rsid w:val="00AF3334"/>
    <w:rsid w:val="00AF3724"/>
    <w:rsid w:val="00AF404A"/>
    <w:rsid w:val="00AF42D7"/>
    <w:rsid w:val="00AF44AC"/>
    <w:rsid w:val="00AF47C7"/>
    <w:rsid w:val="00AF4F6F"/>
    <w:rsid w:val="00AF55A6"/>
    <w:rsid w:val="00AF5771"/>
    <w:rsid w:val="00AF5B81"/>
    <w:rsid w:val="00AF5BF2"/>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9D6"/>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3AC"/>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131"/>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9BA"/>
    <w:rsid w:val="00C65E49"/>
    <w:rsid w:val="00C665C6"/>
    <w:rsid w:val="00C66CEC"/>
    <w:rsid w:val="00C66D24"/>
    <w:rsid w:val="00C670CD"/>
    <w:rsid w:val="00C6751A"/>
    <w:rsid w:val="00C678CA"/>
    <w:rsid w:val="00C67CB4"/>
    <w:rsid w:val="00C67FCB"/>
    <w:rsid w:val="00C7063C"/>
    <w:rsid w:val="00C70697"/>
    <w:rsid w:val="00C70AF4"/>
    <w:rsid w:val="00C71102"/>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5BF"/>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76F"/>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526"/>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8EF"/>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9DE"/>
    <w:rsid w:val="00DF4F75"/>
    <w:rsid w:val="00DF4F8A"/>
    <w:rsid w:val="00DF5238"/>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1F"/>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480"/>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8F"/>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2DB1"/>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A0A"/>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3DC"/>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4BD9"/>
    <w:rsid w:val="00F84FB2"/>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3520975"/>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0EE50D7"/>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6BD729FA"/>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98654"/>
  <w15:docId w15:val="{72A672F6-936D-4CBE-AC57-EF59856B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E467C5E-A48C-47E1-B536-984FD4512979}">
  <ds:schemaRefs>
    <ds:schemaRef ds:uri="http://schemas.openxmlformats.org/officeDocument/2006/bibliography"/>
  </ds:schemaRefs>
</ds:datastoreItem>
</file>

<file path=customXml/itemProps3.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09DC3-2CC1-4FBD-A660-2A54AA1D5F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40</TotalTime>
  <Pages>8</Pages>
  <Words>3771</Words>
  <Characters>21500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11</cp:revision>
  <dcterms:created xsi:type="dcterms:W3CDTF">2024-10-17T07:14:00Z</dcterms:created>
  <dcterms:modified xsi:type="dcterms:W3CDTF">2024-10-17T08:01:00Z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6325E74B79A44CD9B6DAFE2C9EAB538A</vt:lpwstr>
  </property>
  <property fmtid="{D5CDD505-2E9C-101B-9397-08002B2CF9AE}" pid="28" name="ContentTypeId">
    <vt:lpwstr>0x010100F3E9551B3FDDA24EBF0A209BAAD637CA</vt:lpwstr>
  </property>
  <property fmtid="{D5CDD505-2E9C-101B-9397-08002B2CF9AE}" pid="29" name="MediaServiceImageTags">
    <vt:lpwstr/>
  </property>
</Properties>
</file>